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0"/>
          <w:tab w:val="left" w:pos="993"/>
          <w:tab w:val="left" w:pos="1134"/>
          <w:tab w:val="left" w:pos="4606"/>
        </w:tabs>
        <w:ind w:firstLine="0" w:firstLineChars="0"/>
        <w:jc w:val="center"/>
        <w:rPr>
          <w:rFonts w:hint="eastAsia" w:ascii="方正小标宋简体" w:hAnsi="宋体" w:eastAsia="方正小标宋简体" w:cs="宋体"/>
          <w:kern w:val="28"/>
          <w:sz w:val="32"/>
          <w:szCs w:val="32"/>
        </w:rPr>
      </w:pPr>
      <w:r>
        <w:rPr>
          <w:rStyle w:val="9"/>
          <w:rFonts w:hint="eastAsia" w:ascii="方正小标宋简体" w:hAnsi="宋体" w:eastAsia="方正小标宋简体" w:cs="宋体"/>
          <w:b w:val="0"/>
          <w:sz w:val="32"/>
          <w:szCs w:val="32"/>
        </w:rPr>
        <w:t>福州第十一中学</w:t>
      </w:r>
      <w:r>
        <w:rPr>
          <w:rFonts w:hint="eastAsia" w:ascii="方正小标宋简体" w:hAnsi="宋体" w:eastAsia="方正小标宋简体" w:cs="宋体"/>
          <w:kern w:val="28"/>
          <w:sz w:val="32"/>
          <w:szCs w:val="32"/>
          <w:highlight w:val="none"/>
        </w:rPr>
        <w:t>202</w:t>
      </w:r>
      <w:r>
        <w:rPr>
          <w:rFonts w:hint="eastAsia" w:ascii="方正小标宋简体" w:hAnsi="宋体" w:eastAsia="方正小标宋简体" w:cs="宋体"/>
          <w:kern w:val="28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28"/>
          <w:sz w:val="32"/>
          <w:szCs w:val="32"/>
        </w:rPr>
        <w:t>年图书馆中文期刊采购招标要求</w:t>
      </w:r>
    </w:p>
    <w:p>
      <w:pPr>
        <w:pStyle w:val="5"/>
        <w:spacing w:before="105" w:beforeAutospacing="0" w:after="105" w:afterAutospacing="0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1.质量要求：为保证采购人的合法权益，投标人供应的所有期刊均为正版，若发现所有期刊中含有盗版，投标人应承担赔偿及法律责任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2.信息服务能力：投标人能通过自有网站或E–Mail向甲方提供中文期刊订购数据，所提供的征订目录能涵盖邮发与非邮发。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3.数据能力：对于甲方提交的期刊订单，投标人应100%提供标准的编目数据，数据信息完整且能被我馆目前使用的管理系统所应用。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须提供1份以上获得CALIS编目资格证书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并提供相关编目人员在投标截止时间前六个月内（不含投标当月）任意一个月的社保证明材料复印件，否则投标无效。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4.期刊的订到率、到刊率：对于采购人的中文期刊订单，投标人有能力保证在99%以上的订到率的基础上，保证不低于95%以上的到刊率（停休刊除外）；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5.供货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保障与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方式：①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投标人须提供采购人指定杂志社</w:t>
      </w:r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的有效合作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证明（见附件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，否则为无效响应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②投标人在期刊出版后两周内送达，并能按采购人要求将货物包装好，打包结实，到货包装无破损，每周保证一次送至采购人指定地点。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6.补缺服务：投标人对采购人的催缺请求应在7个工作日内予以响应。供应商对未能补缺的期刊需提供复制服务.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7.自查、自我考核功能：投标人定期提供期刊变更情况信息反馈，每季度提供一次自查配送期刊的缺到信息，并主动将缺刊信息提供给采购人。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8.电子化订单管理：投标人可提供网上实时查询到刊明细及停休刊信息，所订期刊如出现停止出版、合并、拆分、载体变化等情况时，乙方应能通过email或书面形式及时通知采购方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9.配送能力：投标人须保证销售提供正版期刊，投标人应根据集订分送原则，及时、定期送货到采购人指明确定地点并由指明确定人员签收，提供准确详尽配送一包一清单。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10.售后保障服务：投标人须承诺无条件对有印刷质量问题及错投期刊进行退、换货服务，同时有专人负责对接，对采购人提出的建议、要求能及时回复解决。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11.供应商依据采购人要求提供期刊加工服务，包括：盖馆藏章等。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12.供应商在合同期内因货物本身的质量问题，供应商应负责包退、包换。退货处理：供应商应退还采购人支付的货物款，同时应承担该项目的直接费用。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13.合同期内，对于由期刊本身引起并确认需由供应商解决的问题，供应商应负责处理解决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14、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服务期：202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年1月1日至202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年12月31日。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15、交付地点：福州市鼓楼区劳动路18号 福建福州第十一中学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firstLine="2520" w:firstLineChars="9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福州晋安区湖重北路6号 福建福州第十一中学 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附件：《杂志社》</w:t>
      </w:r>
    </w:p>
    <w:tbl>
      <w:tblPr>
        <w:tblStyle w:val="7"/>
        <w:tblW w:w="85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4328"/>
        <w:gridCol w:w="3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93939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93939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93939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93939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杂志社名称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93939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93939"/>
                <w:kern w:val="0"/>
                <w:sz w:val="28"/>
                <w:szCs w:val="28"/>
                <w:u w:val="none"/>
                <w:lang w:val="en-US" w:eastAsia="zh-CN" w:bidi="ar"/>
              </w:rPr>
              <w:t>是否合作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工业仪表与自动化装置编辑部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计算机与现代化编辑部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机械制造与自动化编辑部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艺术品鉴编辑部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轨道交通杂志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12"/>
      </w:pPr>
      <w:bookmarkStart w:id="0" w:name="_GoBack"/>
      <w:bookmarkEnd w:id="0"/>
    </w:p>
    <w:sectPr>
      <w:pgSz w:w="11906" w:h="16838"/>
      <w:pgMar w:top="2155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1NTFmOTc5Zjg2ZDk3MTExYmRmZDc1MTIxNzZmZmMifQ=="/>
  </w:docVars>
  <w:rsids>
    <w:rsidRoot w:val="00681A8B"/>
    <w:rsid w:val="00006D56"/>
    <w:rsid w:val="00270BBD"/>
    <w:rsid w:val="0036185F"/>
    <w:rsid w:val="00383E38"/>
    <w:rsid w:val="005A6B48"/>
    <w:rsid w:val="00667C63"/>
    <w:rsid w:val="00681A8B"/>
    <w:rsid w:val="006C182E"/>
    <w:rsid w:val="007C06F1"/>
    <w:rsid w:val="007F61B3"/>
    <w:rsid w:val="00847DF4"/>
    <w:rsid w:val="00BA0B75"/>
    <w:rsid w:val="00BC137B"/>
    <w:rsid w:val="00C34A9E"/>
    <w:rsid w:val="00C53992"/>
    <w:rsid w:val="00C71D1E"/>
    <w:rsid w:val="00D90578"/>
    <w:rsid w:val="00F27D26"/>
    <w:rsid w:val="11B36778"/>
    <w:rsid w:val="14472738"/>
    <w:rsid w:val="22446225"/>
    <w:rsid w:val="33AA5979"/>
    <w:rsid w:val="4AD721B4"/>
    <w:rsid w:val="719153B4"/>
    <w:rsid w:val="7B24772D"/>
    <w:rsid w:val="7E497047"/>
    <w:rsid w:val="7F4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6">
    <w:name w:val="Body Text First Indent 2"/>
    <w:basedOn w:val="2"/>
    <w:link w:val="14"/>
    <w:qFormat/>
    <w:uiPriority w:val="0"/>
    <w:pPr>
      <w:spacing w:after="0" w:line="440" w:lineRule="exact"/>
      <w:ind w:left="0" w:leftChars="0" w:firstLine="420" w:firstLineChars="200"/>
    </w:pPr>
    <w:rPr>
      <w:b/>
      <w:sz w:val="24"/>
    </w:rPr>
  </w:style>
  <w:style w:type="character" w:styleId="9">
    <w:name w:val="Strong"/>
    <w:basedOn w:val="8"/>
    <w:qFormat/>
    <w:uiPriority w:val="0"/>
    <w:rPr>
      <w:rFonts w:ascii="Calibri" w:hAnsi="Calibri" w:eastAsia="宋体" w:cs="Times New Roman"/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character" w:customStyle="1" w:styleId="13">
    <w:name w:val="正文文本缩进 字符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文本首行缩进 2 字符"/>
    <w:basedOn w:val="13"/>
    <w:link w:val="6"/>
    <w:qFormat/>
    <w:uiPriority w:val="0"/>
    <w:rPr>
      <w:rFonts w:ascii="Calibri" w:hAnsi="Calibri" w:eastAsia="宋体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789</Characters>
  <Lines>6</Lines>
  <Paragraphs>1</Paragraphs>
  <TotalTime>6</TotalTime>
  <ScaleCrop>false</ScaleCrop>
  <LinksUpToDate>false</LinksUpToDate>
  <CharactersWithSpaces>926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2022-11-17T09:49:00Z</dcterms:created>
  <dc:creator>Administrator</dc:creator>
  <cp:lastModifiedBy>Administrator</cp:lastModifiedBy>
  <dcterms:modified xsi:type="dcterms:W3CDTF">2023-12-08T09:37:56Z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81FC67B8F2044CEC84E23E3F17B34644_13</vt:lpwstr>
  </property>
</Properties>
</file>