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36"/>
          <w:szCs w:val="36"/>
        </w:rPr>
        <w:t xml:space="preserve">   省一级达标复查体育器材增补清单（体育保管室）</w:t>
      </w:r>
    </w:p>
    <w:tbl>
      <w:tblPr>
        <w:tblStyle w:val="6"/>
        <w:tblW w:w="14042" w:type="dxa"/>
        <w:jc w:val="center"/>
        <w:tblInd w:w="-471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335"/>
        <w:gridCol w:w="8070"/>
        <w:gridCol w:w="825"/>
        <w:gridCol w:w="810"/>
        <w:gridCol w:w="960"/>
        <w:gridCol w:w="112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序号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名称</w:t>
            </w:r>
          </w:p>
        </w:tc>
        <w:tc>
          <w:tcPr>
            <w:tcW w:w="807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  <w:lang w:eastAsia="zh-CN"/>
              </w:rPr>
              <w:t>技术参数要求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单位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数量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单价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金额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体操垫（小）</w:t>
            </w:r>
          </w:p>
        </w:tc>
        <w:tc>
          <w:tcPr>
            <w:tcW w:w="8070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1.尺寸：长1200mm,宽600mm,极限偏差±15mm,厚50mm,极限偏差±5mm，外层用4*4帆布制成，长度方向可对半折叠。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2.体操垫四角为直角，表面平整无皱折，色泽一致，体操垫长度方向设有2个提手便于移动。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3.垫子内胆为优质海绵制成。密度均匀，软硬适中，弹性好。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提供2018年国家体育用品质量监督检验中心出具的检验报告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个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13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235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3055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体操垫（大）</w:t>
            </w:r>
          </w:p>
        </w:tc>
        <w:tc>
          <w:tcPr>
            <w:tcW w:w="8070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1.尺寸：长2000mm,宽1000mm；极限偏差±15mm，厚100mm，极限偏差±5mm，外层用4*4帆布制成，长度方向可对半折叠。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2.体操垫四角为直角，表面平整无皱折，色泽一致，体操垫长度方向设有2个提手便于移动。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3.垫子内胆为优质海绵制成。密度均匀，软硬适中，弹性好。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提供2018年国家体育用品质量监督检验中心出具的检验报告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个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4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798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3192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3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体操棒</w:t>
            </w:r>
          </w:p>
        </w:tc>
        <w:tc>
          <w:tcPr>
            <w:tcW w:w="8070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塑料1m，截面直径25-30mm，表面光滑无毛刺、缺损。执行GB/T19851.2-2005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提供2018年国家体育用品质量监督检验中心出具的检验报告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根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5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4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垒球（12in</w:t>
            </w:r>
            <w:r>
              <w:rPr>
                <w:rFonts w:asciiTheme="minorEastAsia" w:hAnsi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8070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1、规格与材料：中学生用垒球 12寸，圆周长230mm，重量140g.球面材料采用PU材料缝制，内有软木心，并缠绕5g腈纶线。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 、性能要求：1000mm高度自由落体落下，回弹高度300mm.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3、外观质量要求:商标、图案清晰，表面进行防滑处理，无颗粒脱落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个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50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38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1900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5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木棍</w:t>
            </w:r>
          </w:p>
        </w:tc>
        <w:tc>
          <w:tcPr>
            <w:tcW w:w="8070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材质：白蜡制,长1800mm直径粗端30mm,细端20mm,外观光滑平整,笔直,无裂缝,无断裂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提供2018年国家体育用品质量监督检验中心出具的检验报告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根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58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116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6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软式排球</w:t>
            </w:r>
          </w:p>
        </w:tc>
        <w:tc>
          <w:tcPr>
            <w:tcW w:w="8070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产品执行标准：GB/T19851.6-2005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1.球圆周长650-670mm。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2.球质量为220-310g，自动恢原时间≤30s,气孔大小≤4mm；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3.球内材料使用软质聚氨酯泡沫塑料。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4.外观:球体颜色均匀，无偏色、杂色和花斑。产品标志、图案完整。表层无划痕、气泡。模具缝痕迹，接缝表面平整，无划手现象。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提供2018年国家体育用品质量监督检验中心出具的检验报告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个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60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130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7800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7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排球架</w:t>
            </w:r>
          </w:p>
        </w:tc>
        <w:tc>
          <w:tcPr>
            <w:tcW w:w="807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1.器材为移动配重式，重量足以能够承受拉网紧线器的拉力，每付配重大于150kg；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2.立柱钢管为直径89mm,壁厚2.75mm的国标圆管，升降柱直径为76mm，壁厚2.75mm，顶部有圆形拉伸内塞。立柱高2120mm，拉网中央高度2000mm。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3.排球网长9500mm,高1000mm.尼龙制作。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4.产品执行GB/T19851.13-2007标准。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提供2018年国家体育用品质量监督检验中心出具的检验报告；提供省级及以上获奖证书；荣获2018年中国教育装备行业协会推荐产品；提供实用新型专利证书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付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1980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3960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8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橡皮拉力带</w:t>
            </w:r>
          </w:p>
        </w:tc>
        <w:tc>
          <w:tcPr>
            <w:tcW w:w="8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1.高弹拉力带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2.标准--带长5米、宽4cm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3.材料--天然橡胶、无味道、不掉色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9"/>
                <w:sz w:val="21"/>
                <w:szCs w:val="21"/>
                <w:lang w:val="en-US" w:eastAsia="zh-CN" w:bidi="ar"/>
              </w:rPr>
              <w:t>提供2018年国家体育用品质量监督检验中心出具的检验报告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根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11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17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187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9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羽毛球拍</w:t>
            </w:r>
          </w:p>
        </w:tc>
        <w:tc>
          <w:tcPr>
            <w:tcW w:w="8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1、产品铝合金制，（弦线除外）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2、球拍整体长度630mm,拍面宽度230mm,拍面长度280mm,,拍弦直径：0.9mm,握柄长度195mm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3、球拍金属部分为6级（连续喷雾8 h）、电镀层2级（连续喷雾8 h）漆膜层。抗扭性&lt;25mm。经过热处理，具有很好的弹性，球拍表面涂层附着力好，不易脱落。产品执行QB/T2770-2006标准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9"/>
                <w:sz w:val="21"/>
                <w:szCs w:val="21"/>
                <w:lang w:val="en-US" w:eastAsia="zh-CN" w:bidi="ar"/>
              </w:rPr>
              <w:t>提供2018年国家体育用品质量监督检验中心出具的检验报告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付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19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380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7220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10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山羊</w:t>
            </w:r>
          </w:p>
        </w:tc>
        <w:tc>
          <w:tcPr>
            <w:tcW w:w="8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1、产品技术要求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(1)山羊全高为1000mm至1300mm范围内可调，立轴升降间距50mm。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(2)山羊头长600mm；山羊头宽360mm；山羊头高300mm。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(3)山羊腿外径30mm，壁厚不小于3mm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(4)山羊底脚为铸铁，羊脚底椭圆面长径不小于100mm,椭圆面短颈不小于80mm。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(5)山羊头面采用优质人造革，夹层采用海绵，以优质木板等材料粘合而成。人造革面应色泽一致，不允许有伤残，缝线应不漏针、跳线。山羊身必须平整，软硬适宜，手感舒适。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(6) 底托、箍与腿连接牢固，内、外管配合严密，升降灵活，组装后落地平稳，焊接平整，无脱焊和塌焊现象。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9"/>
                <w:sz w:val="21"/>
                <w:szCs w:val="21"/>
                <w:lang w:val="en-US" w:eastAsia="zh-CN" w:bidi="ar"/>
              </w:rPr>
              <w:t>提供2018年国家体育用品质量监督检验中心出具的检验报告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个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1800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1800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11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跳箱</w:t>
            </w:r>
          </w:p>
        </w:tc>
        <w:tc>
          <w:tcPr>
            <w:tcW w:w="8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1、七级跳箱总高1250mm，木柱出头高40～50mm,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2、第一级跳箱规格1200*380*350mm，第二级至第七级每级高150mm，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3、跳箱盖用聚乙烯发泡材料填充，侧面下宽780mm,高1250mm,侧面上宽380mm,采用27mm厚的优质红松木制成,中间拼装燕尾槽,泡钉封口，级间用内撑木插连组合，各层结合平直、稳定、牢固。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4、上层面为加厚优质人造革包制。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5、执行标准GB19851.2-2005。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个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3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1980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5940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12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助跳板</w:t>
            </w:r>
          </w:p>
        </w:tc>
        <w:tc>
          <w:tcPr>
            <w:tcW w:w="8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助跳板长900mm,宽500mm板条宽70mm 材质坚硬而富有弹性，表面漆层均匀光洁，木材无裂缝，无疤痕，不变形并经脱脂干燥处理，更耐用符合国家标准要求。产品执行标准： GB/T19851.2-2005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9"/>
                <w:sz w:val="21"/>
                <w:szCs w:val="21"/>
                <w:lang w:val="en-US" w:eastAsia="zh-CN" w:bidi="ar"/>
              </w:rPr>
              <w:t>提供2018年国家体育用品质量监督检验中心出具的检验报告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个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4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3500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14000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13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实心球（2公斤）</w:t>
            </w:r>
          </w:p>
        </w:tc>
        <w:tc>
          <w:tcPr>
            <w:tcW w:w="8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1、规格与材料：圆周长420mm，重量2kg，圆球形，充气式橡胶实心球，有内胆，手感柔软无伤害，外摸无填充物感觉。球面用4mm厚的天然橡胶整体成形，未使用再生胶，产品没有异味。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2、性能要求：从10m高处自由落体试验后，无破裂。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3、外观质量要求：球表面防滑，球上有明显不易脱落的商标、标志。外表面均匀分布乳头状小颗粒，半球结合处没有凹楞。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4、执行标准GB19851.18-2007。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9"/>
                <w:sz w:val="21"/>
                <w:szCs w:val="21"/>
                <w:lang w:val="en-US" w:eastAsia="zh-CN" w:bidi="ar"/>
              </w:rPr>
              <w:t>提供2018年国家体育用品质量监督检验中心出具的检验报告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个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22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35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770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14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实心球（1公斤）</w:t>
            </w:r>
          </w:p>
        </w:tc>
        <w:tc>
          <w:tcPr>
            <w:tcW w:w="8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1、规格与材料：圆周长350mm，重量1kg，圆球形，充气式橡胶实心球，有内胆，手感柔软无伤害，外摸无填充物感觉。球面用4mm厚的天然橡胶整体成形，未使用再生胶，产品没有异味。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2、性能要求：从10m高处自由落体试验后，无破裂。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3、外观质量要求：球表面防滑，球上有明显不易脱落的商标、标志。外表面均匀分布乳头状小颗粒，半球结合处没有凹楞。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4、执行标准GB19851.18-2007。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9"/>
                <w:sz w:val="21"/>
                <w:szCs w:val="21"/>
                <w:lang w:val="en-US" w:eastAsia="zh-CN" w:bidi="ar"/>
              </w:rPr>
              <w:t>提供2018年国家体育用品质量监督检验中心出具的检验报告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个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18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25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450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15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木剑</w:t>
            </w:r>
          </w:p>
        </w:tc>
        <w:tc>
          <w:tcPr>
            <w:tcW w:w="8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木制,剑长890mm，握柄长200mm。剑体与握柄连接牢固,无永久变形。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把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9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60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540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16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平梯</w:t>
            </w:r>
          </w:p>
        </w:tc>
        <w:tc>
          <w:tcPr>
            <w:tcW w:w="8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1、长*宽*高4000mm*600mm*2100mm；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2、立柱直径76mm，总高2600mm，梯面净高2100mm，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3、横梁直径32mm，使用宽度600mm，地埋深为500mm，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4、金属外表面采用抛丸喷砂，表面静电喷图全部使用优质纯聚酯室外粉末厚度不低于80um，有效预防阳光、雨水、风沙等自然因素造成的侵蚀，色泽均匀、亮丽，符合管家对户外色彩的损失比例要求。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产品执行GB/T19851.1-2005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9"/>
                <w:sz w:val="21"/>
                <w:szCs w:val="21"/>
                <w:lang w:val="en-US" w:eastAsia="zh-CN" w:bidi="ar"/>
              </w:rPr>
              <w:t>提供2018年国家体育用品质量监督检验中心出具的检验报告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个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1800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1800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17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低双杠</w:t>
            </w:r>
          </w:p>
        </w:tc>
        <w:tc>
          <w:tcPr>
            <w:tcW w:w="8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1、符合GB/T19851.2—2005 中对“双杠”的要求。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2、地埋式，主管采用直径60mm，壁厚3.0mm的圆钢管，净高1300mm。地下部分采用直径32mm，壁厚3.0mm的圆管相互连接。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3、杠面采用玻璃钢制成；杠面断面为卵形，短径40mm，长径50mm,杠面长度3000mm，两杠内侧距离480mm（410-610mm），地埋深度500mm。地坑尺寸500*500*500mm。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4、表面经酸洗、磷化；除油、除锈处理后采用室外粉喷塑处理。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5、螺丝，螺母采用不锈钢制作，加盖防盗帽，能防锈，耐腐蚀，具有防盗功能。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锻炼方法：1、跳起，双手正握杠，做引体向上2、跳起，双手握杠后做悬垂举腿运动。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主要功能：1、锻炼胸部及手臂肌肉2、锻炼腹部肌肉。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产品执行GB/T19851.1-2005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付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4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6500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26000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18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高双杠</w:t>
            </w:r>
          </w:p>
        </w:tc>
        <w:tc>
          <w:tcPr>
            <w:tcW w:w="8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1、符合GB/T19851.2—2005 中对“双杠”的要求。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2、地埋式，主管采用直径60mm，壁厚3.0mm的圆钢管，净高1500mm。地下部分采用直径32mm，壁厚3.0mm的圆管相互连接。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3、杠面采用玻璃钢制成；杠面断面为卵形，短径40mm，长径50mm,杠面长度3000mm，两杠内侧距离480mm（410-610mm），地埋深度500mm。地坑尺寸500*500*500mm。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4、表面经酸洗、磷化；除油、除锈处理后采用室外粉喷塑处理。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5、螺丝，螺母采用不锈钢制作，加盖防盗帽，能防锈，耐腐蚀，具有防盗功能。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锻炼方法：1、跳起，双手正握杠，做引体向上2、跳起，双手握杠后做悬垂举腿运动。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主要功能：1、锻炼胸部及手臂肌肉2、锻炼腹部肌肉。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产品执行GB/T19851.1-2005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9"/>
                <w:sz w:val="21"/>
                <w:szCs w:val="21"/>
                <w:lang w:val="en-US" w:eastAsia="zh-CN" w:bidi="ar"/>
              </w:rPr>
              <w:t>提供2018年国家体育用品质量监督检验中心出具的检验报告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付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7500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7500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19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皮质排球</w:t>
            </w:r>
          </w:p>
        </w:tc>
        <w:tc>
          <w:tcPr>
            <w:tcW w:w="80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产品执行 GB/T19851.5-2005 标准。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1.圆周长650-670mm、质量230-270g。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2.球体表面选用优质 PU 材料，厚度不低于1.4mm。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3.内胆绕线包胶成为一体，绕线应采用一根尼龙线和两根腈纶线合绕，重量不低于 35g，含胶量不低于 35%。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4.中胎橡胶材料制成，对内胆和表皮之间成支撑结构。充气气压为 0.034MPa，充气后常温停放 36h 后，气压下降率≤ 15%。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5外观图案商标字迹清晰、图案端正；颜色均匀。无露线、无球面气泡杂质。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9"/>
                <w:sz w:val="21"/>
                <w:szCs w:val="21"/>
                <w:lang w:val="en-US" w:eastAsia="zh-CN" w:bidi="ar"/>
              </w:rPr>
              <w:t>提供2018年国家体育用品质量监督检验中心出具的检验报告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个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320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320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color w:val="FF0000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color w:val="FF0000"/>
                <w:sz w:val="21"/>
                <w:szCs w:val="21"/>
              </w:rPr>
              <w:t>20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横杆</w:t>
            </w:r>
          </w:p>
        </w:tc>
        <w:tc>
          <w:tcPr>
            <w:tcW w:w="8070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1、采用新型玻璃钢材料；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2、长度4000mm，直径为30mm,两端各有一段长150-200mm宽35mm的平面；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3、横杆应具有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一定</w:t>
            </w: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的弹性，在横杆中央悬挂3kg重物时，横杆中心下垂应不超过70mm；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4、ABS塑料接头，以便安放；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5、横杆重量不超过2公斤，横杆表面光滑，弹性好无弯曲；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6、产品执行GB/T19851.17-2007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根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10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230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2300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21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皮尺（50米）</w:t>
            </w:r>
          </w:p>
        </w:tc>
        <w:tc>
          <w:tcPr>
            <w:tcW w:w="8070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50米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1、由尺带和尺盒组成，尺带进出灵活，附有摇柄。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2、量程：0～50m，分度值：1cm。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3、尺子刻线均匀、清晰、垂直纵边、无断线。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个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50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100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22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垒球</w:t>
            </w:r>
          </w:p>
        </w:tc>
        <w:tc>
          <w:tcPr>
            <w:tcW w:w="8070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1、规格与材料：中学生用垒球 12寸，圆周长230mm，重量140g.球面材料采用PU材料缝制，内有软木心，并缠绕5g腈纶线。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 、性能要求：1000mm高度自由落体落下，回弹高度300mm.</w:t>
            </w:r>
          </w:p>
          <w:p>
            <w:pPr>
              <w:jc w:val="left"/>
              <w:rPr>
                <w:rFonts w:hint="eastAsia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3、外观质量要求:商标、图案清晰，表面进行防滑处理，无颗粒脱落。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个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30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25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750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23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铁旗</w:t>
            </w:r>
          </w:p>
        </w:tc>
        <w:tc>
          <w:tcPr>
            <w:tcW w:w="807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  <w:lang w:val="en-US" w:eastAsia="zh-CN"/>
              </w:rPr>
              <w:t>合格产品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个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40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6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240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24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订书机（大号）</w:t>
            </w:r>
          </w:p>
        </w:tc>
        <w:tc>
          <w:tcPr>
            <w:tcW w:w="807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  <w:lang w:eastAsia="zh-CN"/>
              </w:rPr>
              <w:t>合格产品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个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Cs/>
                <w:sz w:val="21"/>
                <w:szCs w:val="21"/>
              </w:rPr>
              <w:t>98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98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 w:val="21"/>
                <w:szCs w:val="21"/>
              </w:rPr>
              <w:t>合　计</w:t>
            </w:r>
          </w:p>
        </w:tc>
        <w:tc>
          <w:tcPr>
            <w:tcW w:w="8070" w:type="dxa"/>
            <w:vAlign w:val="center"/>
          </w:tcPr>
          <w:p>
            <w:pPr>
              <w:jc w:val="left"/>
              <w:rPr>
                <w:rFonts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90048</w:t>
            </w:r>
          </w:p>
        </w:tc>
      </w:tr>
    </w:tbl>
    <w:p>
      <w:pPr>
        <w:jc w:val="center"/>
        <w:rPr>
          <w:rFonts w:hint="eastAsia"/>
          <w:b/>
          <w:sz w:val="28"/>
          <w:szCs w:val="28"/>
        </w:rPr>
      </w:pPr>
    </w:p>
    <w:sectPr>
      <w:footerReference r:id="rId3" w:type="default"/>
      <w:pgSz w:w="16838" w:h="11906" w:orient="landscape"/>
      <w:pgMar w:top="907" w:right="907" w:bottom="907" w:left="90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1A0F3C52" w:usb2="00000010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81913"/>
    <w:rsid w:val="00360D33"/>
    <w:rsid w:val="003D4E74"/>
    <w:rsid w:val="004D0393"/>
    <w:rsid w:val="0074078C"/>
    <w:rsid w:val="00774FAE"/>
    <w:rsid w:val="007C031B"/>
    <w:rsid w:val="008E3D85"/>
    <w:rsid w:val="009138B0"/>
    <w:rsid w:val="00982776"/>
    <w:rsid w:val="00A20329"/>
    <w:rsid w:val="00B81913"/>
    <w:rsid w:val="00C65512"/>
    <w:rsid w:val="00C72012"/>
    <w:rsid w:val="00D53F61"/>
    <w:rsid w:val="00EE6E71"/>
    <w:rsid w:val="0F2349DD"/>
    <w:rsid w:val="27365067"/>
    <w:rsid w:val="2EF94030"/>
    <w:rsid w:val="34396295"/>
    <w:rsid w:val="3AC07592"/>
    <w:rsid w:val="42542EC1"/>
    <w:rsid w:val="69480C19"/>
    <w:rsid w:val="6BFB46C1"/>
    <w:rsid w:val="6DE972C9"/>
    <w:rsid w:val="71D0666F"/>
    <w:rsid w:val="74AE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font31"/>
    <w:basedOn w:val="4"/>
    <w:uiPriority w:val="0"/>
    <w:rPr>
      <w:rFonts w:hint="eastAsia" w:ascii="宋体" w:hAnsi="宋体" w:eastAsia="宋体" w:cs="宋体"/>
      <w:b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103</Words>
  <Characters>589</Characters>
  <Lines>4</Lines>
  <Paragraphs>1</Paragraphs>
  <TotalTime>5</TotalTime>
  <ScaleCrop>false</ScaleCrop>
  <LinksUpToDate>false</LinksUpToDate>
  <CharactersWithSpaces>691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2018-11-08T03:11:00Z</dcterms:created>
  <dc:creator>微软用户</dc:creator>
  <cp:lastModifiedBy>Administrator</cp:lastModifiedBy>
  <dcterms:modified xsi:type="dcterms:W3CDTF">2018-11-09T02:33:34Z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