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B86" w:rsidRDefault="00113B86">
      <w:pPr>
        <w:pStyle w:val="2"/>
        <w:widowControl/>
        <w:spacing w:beforeAutospacing="0" w:afterAutospacing="0" w:line="17" w:lineRule="atLeast"/>
        <w:jc w:val="center"/>
      </w:pPr>
      <w:r w:rsidRPr="00275B12">
        <w:rPr>
          <w:rFonts w:hint="eastAsia"/>
          <w:color w:val="333333"/>
          <w:shd w:val="clear" w:color="auto" w:fill="FFFFFF"/>
        </w:rPr>
        <w:t>福州市交通综合行政执法支队</w:t>
      </w:r>
      <w:r>
        <w:rPr>
          <w:rFonts w:hint="eastAsia"/>
          <w:color w:val="333333"/>
          <w:shd w:val="clear" w:color="auto" w:fill="FFFFFF"/>
        </w:rPr>
        <w:t>处置资产审计项目</w:t>
      </w:r>
    </w:p>
    <w:p w:rsidR="00113B86" w:rsidRPr="00275B12" w:rsidRDefault="00113B86" w:rsidP="00275B12">
      <w:pPr>
        <w:pStyle w:val="a3"/>
        <w:widowControl/>
        <w:spacing w:before="600" w:beforeAutospacing="0" w:afterAutospacing="0" w:line="315" w:lineRule="atLeast"/>
        <w:ind w:firstLine="315"/>
        <w:rPr>
          <w:rFonts w:ascii="??_GB2312" w:eastAsia="Times New Roman" w:hAnsi="Segoe UI" w:cs="??_GB2312"/>
          <w:color w:val="717171"/>
          <w:sz w:val="21"/>
          <w:szCs w:val="21"/>
          <w:shd w:val="clear" w:color="auto" w:fill="FFFFFF"/>
        </w:rPr>
      </w:pPr>
      <w:r w:rsidRPr="00275B12">
        <w:rPr>
          <w:rFonts w:ascii="宋体" w:hAnsi="宋体" w:cs="宋体" w:hint="eastAsia"/>
        </w:rPr>
        <w:t>采购内容及要求：</w:t>
      </w:r>
    </w:p>
    <w:p w:rsidR="00113B86" w:rsidRDefault="00113B86">
      <w:pPr>
        <w:pStyle w:val="a3"/>
        <w:widowControl/>
        <w:spacing w:before="75" w:beforeAutospacing="0" w:after="75" w:afterAutospacing="0"/>
      </w:pPr>
      <w:r>
        <w:rPr>
          <w:rFonts w:ascii="宋体" w:hAnsi="宋体" w:cs="宋体" w:hint="eastAsia"/>
        </w:rPr>
        <w:t>（一）服务项目说明与分工（分工一览表）</w:t>
      </w:r>
      <w:r w:rsidRPr="00275B12">
        <w:rPr>
          <w:rFonts w:ascii="宋体" w:hAnsi="宋体" w:cs="宋体"/>
        </w:rPr>
        <w:t>(</w:t>
      </w:r>
      <w:r w:rsidRPr="00275B12">
        <w:rPr>
          <w:rFonts w:ascii="宋体" w:hAnsi="宋体" w:cs="宋体" w:hint="eastAsia"/>
        </w:rPr>
        <w:t>含七个单位）</w:t>
      </w:r>
    </w:p>
    <w:tbl>
      <w:tblPr>
        <w:tblW w:w="9403"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877"/>
        <w:gridCol w:w="1963"/>
        <w:gridCol w:w="3494"/>
        <w:gridCol w:w="3069"/>
      </w:tblGrid>
      <w:tr w:rsidR="00113B86" w:rsidRPr="00E34DE4">
        <w:trPr>
          <w:trHeight w:val="420"/>
          <w:tblCellSpacing w:w="15" w:type="dxa"/>
        </w:trPr>
        <w:tc>
          <w:tcPr>
            <w:tcW w:w="8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113B86" w:rsidRPr="00E34DE4" w:rsidRDefault="00113B86">
            <w:pPr>
              <w:pStyle w:val="a3"/>
              <w:widowControl/>
              <w:spacing w:before="75" w:beforeAutospacing="0" w:after="75" w:afterAutospacing="0"/>
            </w:pPr>
            <w:r>
              <w:rPr>
                <w:rFonts w:ascii="宋体" w:hAnsi="宋体" w:cs="宋体" w:hint="eastAsia"/>
              </w:rPr>
              <w:t>编号</w:t>
            </w:r>
          </w:p>
        </w:tc>
        <w:tc>
          <w:tcPr>
            <w:tcW w:w="1933" w:type="dxa"/>
            <w:tcBorders>
              <w:left w:val="nil"/>
            </w:tcBorders>
            <w:tcMar>
              <w:top w:w="0" w:type="dxa"/>
              <w:left w:w="105" w:type="dxa"/>
              <w:bottom w:w="0" w:type="dxa"/>
              <w:right w:w="105" w:type="dxa"/>
            </w:tcMar>
            <w:vAlign w:val="center"/>
          </w:tcPr>
          <w:p w:rsidR="00113B86" w:rsidRPr="00E34DE4" w:rsidRDefault="00113B86">
            <w:pPr>
              <w:pStyle w:val="a3"/>
              <w:widowControl/>
              <w:spacing w:before="75" w:beforeAutospacing="0" w:after="75" w:afterAutospacing="0"/>
            </w:pPr>
            <w:r>
              <w:rPr>
                <w:rFonts w:ascii="宋体" w:hAnsi="宋体" w:cs="宋体" w:hint="eastAsia"/>
              </w:rPr>
              <w:t>服务项目名称</w:t>
            </w:r>
          </w:p>
        </w:tc>
        <w:tc>
          <w:tcPr>
            <w:tcW w:w="3464" w:type="dxa"/>
            <w:tcBorders>
              <w:left w:val="nil"/>
            </w:tcBorders>
            <w:tcMar>
              <w:top w:w="0" w:type="dxa"/>
              <w:left w:w="105" w:type="dxa"/>
              <w:bottom w:w="0" w:type="dxa"/>
              <w:right w:w="105" w:type="dxa"/>
            </w:tcMar>
            <w:vAlign w:val="center"/>
          </w:tcPr>
          <w:p w:rsidR="00113B86" w:rsidRPr="00E34DE4" w:rsidRDefault="00113B86">
            <w:pPr>
              <w:pStyle w:val="a3"/>
              <w:widowControl/>
              <w:spacing w:before="75" w:beforeAutospacing="0" w:after="75" w:afterAutospacing="0"/>
            </w:pPr>
            <w:r>
              <w:rPr>
                <w:rFonts w:ascii="宋体" w:hAnsi="宋体" w:cs="宋体" w:hint="eastAsia"/>
              </w:rPr>
              <w:t>采购人工作内容说明</w:t>
            </w:r>
          </w:p>
        </w:tc>
        <w:tc>
          <w:tcPr>
            <w:tcW w:w="3024" w:type="dxa"/>
            <w:tcBorders>
              <w:left w:val="nil"/>
            </w:tcBorders>
            <w:tcMar>
              <w:top w:w="0" w:type="dxa"/>
              <w:left w:w="105" w:type="dxa"/>
              <w:bottom w:w="0" w:type="dxa"/>
              <w:right w:w="105" w:type="dxa"/>
            </w:tcMar>
            <w:vAlign w:val="center"/>
          </w:tcPr>
          <w:p w:rsidR="00113B86" w:rsidRPr="00E34DE4" w:rsidRDefault="00113B86">
            <w:pPr>
              <w:pStyle w:val="a3"/>
              <w:widowControl/>
              <w:spacing w:before="75" w:beforeAutospacing="0" w:after="75" w:afterAutospacing="0"/>
            </w:pPr>
            <w:r>
              <w:rPr>
                <w:rFonts w:ascii="宋体" w:hAnsi="宋体" w:cs="宋体" w:hint="eastAsia"/>
              </w:rPr>
              <w:t>投标人工作内容说明</w:t>
            </w:r>
          </w:p>
        </w:tc>
      </w:tr>
      <w:tr w:rsidR="00113B86" w:rsidRPr="00E34DE4">
        <w:trPr>
          <w:trHeight w:val="1275"/>
          <w:tblCellSpacing w:w="15" w:type="dxa"/>
        </w:trPr>
        <w:tc>
          <w:tcPr>
            <w:tcW w:w="832" w:type="dxa"/>
            <w:tcBorders>
              <w:top w:val="nil"/>
              <w:left w:val="single" w:sz="6" w:space="0" w:color="auto"/>
              <w:right w:val="single" w:sz="6" w:space="0" w:color="auto"/>
            </w:tcBorders>
            <w:tcMar>
              <w:top w:w="0" w:type="dxa"/>
              <w:left w:w="105" w:type="dxa"/>
              <w:bottom w:w="0" w:type="dxa"/>
              <w:right w:w="105" w:type="dxa"/>
            </w:tcMar>
            <w:vAlign w:val="center"/>
          </w:tcPr>
          <w:p w:rsidR="00113B86" w:rsidRPr="00E34DE4" w:rsidRDefault="00113B86">
            <w:pPr>
              <w:pStyle w:val="a3"/>
              <w:widowControl/>
              <w:spacing w:before="75" w:beforeAutospacing="0" w:after="75" w:afterAutospacing="0"/>
            </w:pPr>
            <w:r>
              <w:rPr>
                <w:rFonts w:ascii="宋体" w:hAnsi="宋体" w:cs="宋体"/>
              </w:rPr>
              <w:t>1</w:t>
            </w:r>
          </w:p>
        </w:tc>
        <w:tc>
          <w:tcPr>
            <w:tcW w:w="1933" w:type="dxa"/>
            <w:tcBorders>
              <w:left w:val="nil"/>
            </w:tcBorders>
            <w:tcMar>
              <w:top w:w="0" w:type="dxa"/>
              <w:left w:w="105" w:type="dxa"/>
              <w:bottom w:w="0" w:type="dxa"/>
              <w:right w:w="105" w:type="dxa"/>
            </w:tcMar>
            <w:vAlign w:val="center"/>
          </w:tcPr>
          <w:p w:rsidR="00113B86" w:rsidRPr="00E34DE4" w:rsidRDefault="00113B86">
            <w:pPr>
              <w:pStyle w:val="a3"/>
              <w:widowControl/>
              <w:spacing w:before="75" w:beforeAutospacing="0" w:after="75" w:afterAutospacing="0"/>
            </w:pPr>
            <w:r>
              <w:rPr>
                <w:rFonts w:ascii="宋体" w:hAnsi="宋体" w:cs="宋体" w:hint="eastAsia"/>
              </w:rPr>
              <w:t>咨询与培训</w:t>
            </w:r>
          </w:p>
        </w:tc>
        <w:tc>
          <w:tcPr>
            <w:tcW w:w="3464" w:type="dxa"/>
            <w:tcBorders>
              <w:left w:val="nil"/>
            </w:tcBorders>
            <w:tcMar>
              <w:top w:w="0" w:type="dxa"/>
              <w:left w:w="105" w:type="dxa"/>
              <w:bottom w:w="0" w:type="dxa"/>
              <w:right w:w="105" w:type="dxa"/>
            </w:tcMar>
            <w:vAlign w:val="center"/>
          </w:tcPr>
          <w:p w:rsidR="00113B86" w:rsidRPr="00E34DE4" w:rsidRDefault="00113B86">
            <w:pPr>
              <w:pStyle w:val="a3"/>
              <w:widowControl/>
              <w:spacing w:before="75" w:beforeAutospacing="0" w:after="75" w:afterAutospacing="0"/>
            </w:pPr>
            <w:r>
              <w:rPr>
                <w:rFonts w:ascii="宋体" w:hAnsi="宋体" w:cs="宋体" w:hint="eastAsia"/>
              </w:rPr>
              <w:t>采购人负责各单位资产管理部门组织和培训、政策咨询、基础数据摸底等工作；</w:t>
            </w:r>
          </w:p>
        </w:tc>
        <w:tc>
          <w:tcPr>
            <w:tcW w:w="3024" w:type="dxa"/>
            <w:tcBorders>
              <w:left w:val="nil"/>
            </w:tcBorders>
            <w:tcMar>
              <w:top w:w="0" w:type="dxa"/>
              <w:left w:w="105" w:type="dxa"/>
              <w:bottom w:w="0" w:type="dxa"/>
              <w:right w:w="105" w:type="dxa"/>
            </w:tcMar>
            <w:vAlign w:val="center"/>
          </w:tcPr>
          <w:p w:rsidR="00113B86" w:rsidRPr="00E34DE4" w:rsidRDefault="00113B86">
            <w:pPr>
              <w:pStyle w:val="a3"/>
              <w:widowControl/>
              <w:spacing w:before="75" w:beforeAutospacing="0" w:after="75" w:afterAutospacing="0"/>
            </w:pPr>
            <w:r>
              <w:rPr>
                <w:rFonts w:ascii="宋体" w:hAnsi="宋体" w:cs="宋体" w:hint="eastAsia"/>
              </w:rPr>
              <w:t>投标人提供整个业务流程、工作方法的培训、技术指导、专业技术培训等业务；</w:t>
            </w:r>
          </w:p>
        </w:tc>
      </w:tr>
      <w:tr w:rsidR="00113B86" w:rsidRPr="00E34DE4">
        <w:trPr>
          <w:trHeight w:val="1215"/>
          <w:tblCellSpacing w:w="15" w:type="dxa"/>
        </w:trPr>
        <w:tc>
          <w:tcPr>
            <w:tcW w:w="832" w:type="dxa"/>
            <w:tcBorders>
              <w:top w:val="nil"/>
              <w:left w:val="single" w:sz="6" w:space="0" w:color="auto"/>
              <w:right w:val="single" w:sz="6" w:space="0" w:color="auto"/>
            </w:tcBorders>
            <w:tcMar>
              <w:top w:w="0" w:type="dxa"/>
              <w:left w:w="105" w:type="dxa"/>
              <w:bottom w:w="0" w:type="dxa"/>
              <w:right w:w="105" w:type="dxa"/>
            </w:tcMar>
            <w:vAlign w:val="center"/>
          </w:tcPr>
          <w:p w:rsidR="00113B86" w:rsidRPr="00E34DE4" w:rsidRDefault="00113B86">
            <w:pPr>
              <w:pStyle w:val="a3"/>
              <w:widowControl/>
              <w:spacing w:before="75" w:beforeAutospacing="0" w:after="75" w:afterAutospacing="0"/>
            </w:pPr>
            <w:r>
              <w:rPr>
                <w:rFonts w:ascii="宋体" w:hAnsi="宋体" w:cs="宋体"/>
              </w:rPr>
              <w:t>2</w:t>
            </w:r>
          </w:p>
        </w:tc>
        <w:tc>
          <w:tcPr>
            <w:tcW w:w="1933" w:type="dxa"/>
            <w:tcBorders>
              <w:left w:val="nil"/>
            </w:tcBorders>
            <w:tcMar>
              <w:top w:w="0" w:type="dxa"/>
              <w:left w:w="105" w:type="dxa"/>
              <w:bottom w:w="0" w:type="dxa"/>
              <w:right w:w="105" w:type="dxa"/>
            </w:tcMar>
            <w:vAlign w:val="center"/>
          </w:tcPr>
          <w:p w:rsidR="00113B86" w:rsidRPr="00E34DE4" w:rsidRDefault="00113B86">
            <w:pPr>
              <w:pStyle w:val="a3"/>
              <w:widowControl/>
              <w:spacing w:before="75" w:beforeAutospacing="0" w:after="75" w:afterAutospacing="0"/>
            </w:pPr>
            <w:r>
              <w:rPr>
                <w:rFonts w:ascii="宋体" w:hAnsi="宋体" w:cs="宋体" w:hint="eastAsia"/>
              </w:rPr>
              <w:t>资料收集与整理</w:t>
            </w:r>
          </w:p>
        </w:tc>
        <w:tc>
          <w:tcPr>
            <w:tcW w:w="3464" w:type="dxa"/>
            <w:tcBorders>
              <w:left w:val="nil"/>
            </w:tcBorders>
            <w:tcMar>
              <w:top w:w="0" w:type="dxa"/>
              <w:left w:w="105" w:type="dxa"/>
              <w:bottom w:w="0" w:type="dxa"/>
              <w:right w:w="105" w:type="dxa"/>
            </w:tcMar>
            <w:vAlign w:val="center"/>
          </w:tcPr>
          <w:p w:rsidR="00113B86" w:rsidRPr="00E34DE4" w:rsidRDefault="00113B86">
            <w:pPr>
              <w:pStyle w:val="a3"/>
              <w:widowControl/>
              <w:spacing w:before="75" w:beforeAutospacing="0" w:after="75" w:afterAutospacing="0"/>
            </w:pPr>
            <w:r>
              <w:rPr>
                <w:rFonts w:ascii="宋体" w:hAnsi="宋体" w:cs="宋体" w:hint="eastAsia"/>
              </w:rPr>
              <w:t>采购人组织单位资产管理部门列出处理清单及对应资产实物盘查和进行相关资料的收集、整理。</w:t>
            </w:r>
          </w:p>
        </w:tc>
        <w:tc>
          <w:tcPr>
            <w:tcW w:w="3024" w:type="dxa"/>
            <w:tcBorders>
              <w:left w:val="nil"/>
            </w:tcBorders>
            <w:tcMar>
              <w:top w:w="0" w:type="dxa"/>
              <w:left w:w="105" w:type="dxa"/>
              <w:bottom w:w="0" w:type="dxa"/>
              <w:right w:w="105" w:type="dxa"/>
            </w:tcMar>
            <w:vAlign w:val="center"/>
          </w:tcPr>
          <w:p w:rsidR="00113B86" w:rsidRPr="00E34DE4" w:rsidRDefault="00113B86">
            <w:pPr>
              <w:pStyle w:val="a3"/>
              <w:widowControl/>
              <w:spacing w:before="75" w:beforeAutospacing="0" w:after="75" w:afterAutospacing="0"/>
            </w:pPr>
            <w:r>
              <w:rPr>
                <w:rFonts w:ascii="宋体" w:hAnsi="宋体" w:cs="宋体" w:hint="eastAsia"/>
              </w:rPr>
              <w:t>投标人负责相关资料的标准化技术指导与质量把控。</w:t>
            </w:r>
          </w:p>
        </w:tc>
      </w:tr>
    </w:tbl>
    <w:p w:rsidR="00113B86" w:rsidRDefault="00113B86">
      <w:pPr>
        <w:pStyle w:val="a3"/>
        <w:widowControl/>
        <w:numPr>
          <w:ilvl w:val="0"/>
          <w:numId w:val="1"/>
        </w:numPr>
        <w:spacing w:before="75" w:beforeAutospacing="0" w:after="75" w:afterAutospacing="0" w:line="360" w:lineRule="atLeast"/>
        <w:rPr>
          <w:rFonts w:ascii="宋体" w:cs="宋体"/>
        </w:rPr>
      </w:pPr>
      <w:r>
        <w:rPr>
          <w:rFonts w:ascii="宋体" w:hAnsi="宋体" w:cs="宋体" w:hint="eastAsia"/>
        </w:rPr>
        <w:t>服务内容</w:t>
      </w:r>
    </w:p>
    <w:p w:rsidR="00113B86" w:rsidRDefault="00113B86">
      <w:pPr>
        <w:pStyle w:val="a3"/>
        <w:widowControl/>
        <w:spacing w:before="75" w:beforeAutospacing="0" w:after="75" w:afterAutospacing="0" w:line="360" w:lineRule="atLeast"/>
        <w:rPr>
          <w:rFonts w:ascii="宋体" w:cs="宋体"/>
        </w:rPr>
      </w:pPr>
      <w:r>
        <w:rPr>
          <w:rFonts w:ascii="宋体" w:hAnsi="宋体" w:cs="宋体" w:hint="eastAsia"/>
        </w:rPr>
        <w:t>申报处置资产专项审计服务</w:t>
      </w:r>
    </w:p>
    <w:tbl>
      <w:tblPr>
        <w:tblpPr w:leftFromText="180" w:rightFromText="180" w:vertAnchor="text" w:horzAnchor="page" w:tblpX="882" w:tblpY="222"/>
        <w:tblOverlap w:val="never"/>
        <w:tblW w:w="10880" w:type="dxa"/>
        <w:tblLayout w:type="fixed"/>
        <w:tblCellMar>
          <w:top w:w="15" w:type="dxa"/>
          <w:left w:w="15" w:type="dxa"/>
          <w:bottom w:w="15" w:type="dxa"/>
          <w:right w:w="15" w:type="dxa"/>
        </w:tblCellMar>
        <w:tblLook w:val="00A0"/>
      </w:tblPr>
      <w:tblGrid>
        <w:gridCol w:w="1336"/>
        <w:gridCol w:w="990"/>
        <w:gridCol w:w="1137"/>
        <w:gridCol w:w="1181"/>
        <w:gridCol w:w="1524"/>
        <w:gridCol w:w="1281"/>
        <w:gridCol w:w="1058"/>
        <w:gridCol w:w="1081"/>
        <w:gridCol w:w="1292"/>
      </w:tblGrid>
      <w:tr w:rsidR="00113B86" w:rsidRPr="00E34DE4">
        <w:trPr>
          <w:trHeight w:val="516"/>
        </w:trPr>
        <w:tc>
          <w:tcPr>
            <w:tcW w:w="1336"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项目</w:t>
            </w:r>
          </w:p>
        </w:tc>
        <w:tc>
          <w:tcPr>
            <w:tcW w:w="990"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支队机关</w:t>
            </w:r>
          </w:p>
        </w:tc>
        <w:tc>
          <w:tcPr>
            <w:tcW w:w="1137"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一大队</w:t>
            </w:r>
          </w:p>
        </w:tc>
        <w:tc>
          <w:tcPr>
            <w:tcW w:w="1181"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二大队</w:t>
            </w:r>
          </w:p>
        </w:tc>
        <w:tc>
          <w:tcPr>
            <w:tcW w:w="1524"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三大队</w:t>
            </w:r>
          </w:p>
        </w:tc>
        <w:tc>
          <w:tcPr>
            <w:tcW w:w="1281"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四大队</w:t>
            </w:r>
          </w:p>
        </w:tc>
        <w:tc>
          <w:tcPr>
            <w:tcW w:w="1058"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五大队</w:t>
            </w:r>
          </w:p>
        </w:tc>
        <w:tc>
          <w:tcPr>
            <w:tcW w:w="1081"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六大队</w:t>
            </w:r>
          </w:p>
        </w:tc>
        <w:tc>
          <w:tcPr>
            <w:tcW w:w="1292"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合计</w:t>
            </w:r>
          </w:p>
        </w:tc>
      </w:tr>
      <w:tr w:rsidR="00113B86" w:rsidRPr="00E34DE4">
        <w:trPr>
          <w:trHeight w:val="516"/>
        </w:trPr>
        <w:tc>
          <w:tcPr>
            <w:tcW w:w="1336"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电子等办公设备</w:t>
            </w:r>
          </w:p>
        </w:tc>
        <w:tc>
          <w:tcPr>
            <w:tcW w:w="990"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1943295</w:t>
            </w:r>
          </w:p>
        </w:tc>
        <w:tc>
          <w:tcPr>
            <w:tcW w:w="1137"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547343.5</w:t>
            </w:r>
          </w:p>
        </w:tc>
        <w:tc>
          <w:tcPr>
            <w:tcW w:w="1181"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3543506.05</w:t>
            </w:r>
          </w:p>
        </w:tc>
        <w:tc>
          <w:tcPr>
            <w:tcW w:w="1524"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 xml:space="preserve"> 356,487.50 </w:t>
            </w:r>
          </w:p>
        </w:tc>
        <w:tc>
          <w:tcPr>
            <w:tcW w:w="1281"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418877.5</w:t>
            </w:r>
          </w:p>
        </w:tc>
        <w:tc>
          <w:tcPr>
            <w:tcW w:w="1058"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456885.3</w:t>
            </w:r>
          </w:p>
        </w:tc>
        <w:tc>
          <w:tcPr>
            <w:tcW w:w="1081"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421297.5</w:t>
            </w:r>
          </w:p>
        </w:tc>
        <w:tc>
          <w:tcPr>
            <w:tcW w:w="1292"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7687692.35</w:t>
            </w:r>
          </w:p>
        </w:tc>
      </w:tr>
      <w:tr w:rsidR="00113B86" w:rsidRPr="00E34DE4">
        <w:trPr>
          <w:trHeight w:val="516"/>
        </w:trPr>
        <w:tc>
          <w:tcPr>
            <w:tcW w:w="1336"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车辆</w:t>
            </w:r>
          </w:p>
        </w:tc>
        <w:tc>
          <w:tcPr>
            <w:tcW w:w="990"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2025294</w:t>
            </w:r>
          </w:p>
        </w:tc>
        <w:tc>
          <w:tcPr>
            <w:tcW w:w="1137"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1156421.13</w:t>
            </w:r>
          </w:p>
        </w:tc>
        <w:tc>
          <w:tcPr>
            <w:tcW w:w="1181"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2814294</w:t>
            </w:r>
          </w:p>
        </w:tc>
        <w:tc>
          <w:tcPr>
            <w:tcW w:w="1524"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 xml:space="preserve"> 806,764.00 </w:t>
            </w:r>
          </w:p>
        </w:tc>
        <w:tc>
          <w:tcPr>
            <w:tcW w:w="1281"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 xml:space="preserve"> 575,678.72 </w:t>
            </w:r>
          </w:p>
        </w:tc>
        <w:tc>
          <w:tcPr>
            <w:tcW w:w="1058"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215300</w:t>
            </w:r>
          </w:p>
        </w:tc>
        <w:tc>
          <w:tcPr>
            <w:tcW w:w="1081"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544500</w:t>
            </w:r>
          </w:p>
        </w:tc>
        <w:tc>
          <w:tcPr>
            <w:tcW w:w="1292"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8138251.85</w:t>
            </w:r>
          </w:p>
        </w:tc>
      </w:tr>
      <w:tr w:rsidR="00113B86" w:rsidRPr="00E34DE4">
        <w:trPr>
          <w:trHeight w:val="534"/>
        </w:trPr>
        <w:tc>
          <w:tcPr>
            <w:tcW w:w="1336"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center"/>
              <w:textAlignment w:val="center"/>
              <w:rPr>
                <w:rFonts w:ascii="宋体" w:cs="宋体"/>
                <w:bCs/>
                <w:color w:val="000000"/>
                <w:sz w:val="18"/>
                <w:szCs w:val="18"/>
              </w:rPr>
            </w:pPr>
            <w:r>
              <w:rPr>
                <w:rFonts w:ascii="宋体" w:hAnsi="宋体" w:cs="宋体" w:hint="eastAsia"/>
                <w:bCs/>
                <w:color w:val="000000"/>
                <w:kern w:val="0"/>
                <w:sz w:val="18"/>
                <w:szCs w:val="18"/>
              </w:rPr>
              <w:t>合计</w:t>
            </w:r>
          </w:p>
        </w:tc>
        <w:tc>
          <w:tcPr>
            <w:tcW w:w="990"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3968589</w:t>
            </w:r>
          </w:p>
        </w:tc>
        <w:tc>
          <w:tcPr>
            <w:tcW w:w="1137"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1703764.63</w:t>
            </w:r>
          </w:p>
        </w:tc>
        <w:tc>
          <w:tcPr>
            <w:tcW w:w="1181"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6357800.05</w:t>
            </w:r>
          </w:p>
        </w:tc>
        <w:tc>
          <w:tcPr>
            <w:tcW w:w="1524"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 xml:space="preserve"> 1,163,251.50 </w:t>
            </w:r>
          </w:p>
        </w:tc>
        <w:tc>
          <w:tcPr>
            <w:tcW w:w="1281"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994556.22</w:t>
            </w:r>
          </w:p>
        </w:tc>
        <w:tc>
          <w:tcPr>
            <w:tcW w:w="1058"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672185.3</w:t>
            </w:r>
          </w:p>
        </w:tc>
        <w:tc>
          <w:tcPr>
            <w:tcW w:w="1081"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965797.5</w:t>
            </w:r>
          </w:p>
        </w:tc>
        <w:tc>
          <w:tcPr>
            <w:tcW w:w="1292" w:type="dxa"/>
            <w:tcBorders>
              <w:top w:val="single" w:sz="4" w:space="0" w:color="000000"/>
              <w:left w:val="single" w:sz="4" w:space="0" w:color="000000"/>
              <w:bottom w:val="single" w:sz="4" w:space="0" w:color="000000"/>
              <w:right w:val="single" w:sz="4" w:space="0" w:color="000000"/>
            </w:tcBorders>
            <w:vAlign w:val="center"/>
          </w:tcPr>
          <w:p w:rsidR="00113B86" w:rsidRDefault="00113B86">
            <w:pPr>
              <w:widowControl/>
              <w:jc w:val="right"/>
              <w:textAlignment w:val="center"/>
              <w:rPr>
                <w:rFonts w:ascii="宋体" w:cs="宋体"/>
                <w:bCs/>
                <w:color w:val="000000"/>
                <w:sz w:val="18"/>
                <w:szCs w:val="18"/>
              </w:rPr>
            </w:pPr>
            <w:r>
              <w:rPr>
                <w:rFonts w:ascii="宋体" w:hAnsi="宋体" w:cs="宋体"/>
                <w:bCs/>
                <w:color w:val="000000"/>
                <w:kern w:val="0"/>
                <w:sz w:val="18"/>
                <w:szCs w:val="18"/>
              </w:rPr>
              <w:t>15825944.2</w:t>
            </w:r>
          </w:p>
        </w:tc>
      </w:tr>
    </w:tbl>
    <w:tbl>
      <w:tblPr>
        <w:tblW w:w="8305" w:type="dxa"/>
        <w:tblLayout w:type="fixed"/>
        <w:tblCellMar>
          <w:left w:w="0" w:type="dxa"/>
          <w:right w:w="0" w:type="dxa"/>
        </w:tblCellMar>
        <w:tblLook w:val="00A0"/>
      </w:tblPr>
      <w:tblGrid>
        <w:gridCol w:w="20"/>
        <w:gridCol w:w="8285"/>
      </w:tblGrid>
      <w:tr w:rsidR="00113B86" w:rsidRPr="00E34DE4" w:rsidTr="00275B12">
        <w:tc>
          <w:tcPr>
            <w:tcW w:w="20" w:type="dxa"/>
            <w:vAlign w:val="center"/>
          </w:tcPr>
          <w:p w:rsidR="00113B86" w:rsidRPr="00E34DE4" w:rsidRDefault="00113B86">
            <w:pPr>
              <w:widowControl/>
              <w:jc w:val="left"/>
            </w:pPr>
            <w:r>
              <w:rPr>
                <w:rFonts w:ascii="宋体" w:hAnsi="宋体" w:cs="宋体" w:hint="eastAsia"/>
                <w:kern w:val="0"/>
                <w:sz w:val="24"/>
              </w:rPr>
              <w:t>执行本合同包要求</w:t>
            </w:r>
          </w:p>
        </w:tc>
        <w:tc>
          <w:tcPr>
            <w:tcW w:w="8285" w:type="dxa"/>
            <w:vAlign w:val="center"/>
          </w:tcPr>
          <w:p w:rsidR="00113B86" w:rsidRPr="00E34DE4" w:rsidRDefault="00113B86" w:rsidP="003578FE">
            <w:pPr>
              <w:pStyle w:val="a3"/>
              <w:widowControl/>
              <w:spacing w:before="100" w:after="100"/>
            </w:pPr>
            <w:r>
              <w:rPr>
                <w:rFonts w:ascii="宋体" w:hAnsi="宋体" w:cs="宋体" w:hint="eastAsia"/>
              </w:rPr>
              <w:t>（</w:t>
            </w:r>
            <w:r>
              <w:rPr>
                <w:rFonts w:ascii="宋体" w:hAnsi="宋体" w:cs="宋体"/>
              </w:rPr>
              <w:t>1</w:t>
            </w:r>
            <w:r>
              <w:rPr>
                <w:rFonts w:ascii="宋体" w:hAnsi="宋体" w:cs="宋体" w:hint="eastAsia"/>
              </w:rPr>
              <w:t>）</w:t>
            </w:r>
            <w:r>
              <w:rPr>
                <w:rFonts w:ascii="宋体" w:hAnsi="宋体" w:cs="宋体"/>
              </w:rPr>
              <w:t xml:space="preserve"> </w:t>
            </w:r>
            <w:r>
              <w:rPr>
                <w:rFonts w:ascii="宋体" w:hAnsi="宋体" w:cs="宋体" w:hint="eastAsia"/>
              </w:rPr>
              <w:t>竞价供应商的竞价应包括正常作业所需的一切劳务、设备、交通、人员生活所需、税费、利</w:t>
            </w:r>
            <w:r>
              <w:rPr>
                <w:rFonts w:ascii="宋体" w:cs="宋体"/>
              </w:rPr>
              <w:t> </w:t>
            </w:r>
            <w:r>
              <w:rPr>
                <w:rFonts w:ascii="宋体" w:hAnsi="宋体" w:cs="宋体" w:hint="eastAsia"/>
              </w:rPr>
              <w:t>润等完成合同条件所需的一切开支。（</w:t>
            </w:r>
            <w:r>
              <w:rPr>
                <w:rFonts w:ascii="宋体" w:hAnsi="宋体" w:cs="宋体"/>
              </w:rPr>
              <w:t>2</w:t>
            </w:r>
            <w:r>
              <w:rPr>
                <w:rFonts w:ascii="宋体" w:hAnsi="宋体" w:cs="宋体" w:hint="eastAsia"/>
              </w:rPr>
              <w:t>）</w:t>
            </w:r>
            <w:r w:rsidR="003578FE">
              <w:rPr>
                <w:rFonts w:ascii="宋体" w:hAnsi="宋体" w:cs="宋体" w:hint="eastAsia"/>
              </w:rPr>
              <w:t>竞价</w:t>
            </w:r>
            <w:bookmarkStart w:id="0" w:name="_GoBack"/>
            <w:bookmarkEnd w:id="0"/>
            <w:r>
              <w:rPr>
                <w:rFonts w:ascii="宋体" w:hAnsi="宋体" w:cs="宋体" w:hint="eastAsia"/>
              </w:rPr>
              <w:t>人应按合同包投标，对同一合同包内所有品目号内容投标时必须完整。</w:t>
            </w:r>
            <w:r>
              <w:rPr>
                <w:rFonts w:ascii="宋体" w:hAnsi="宋体" w:cs="宋体"/>
              </w:rPr>
              <w:t xml:space="preserve"> </w:t>
            </w:r>
          </w:p>
        </w:tc>
      </w:tr>
    </w:tbl>
    <w:p w:rsidR="00113B86" w:rsidRDefault="00113B86" w:rsidP="00275B12"/>
    <w:sectPr w:rsidR="00113B86" w:rsidSect="003153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9CC" w:rsidRDefault="00D409CC" w:rsidP="00D409CC">
      <w:r>
        <w:separator/>
      </w:r>
    </w:p>
  </w:endnote>
  <w:endnote w:type="continuationSeparator" w:id="0">
    <w:p w:rsidR="00D409CC" w:rsidRDefault="00D409CC" w:rsidP="00D40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9CC" w:rsidRDefault="00D409CC" w:rsidP="00D409CC">
      <w:r>
        <w:separator/>
      </w:r>
    </w:p>
  </w:footnote>
  <w:footnote w:type="continuationSeparator" w:id="0">
    <w:p w:rsidR="00D409CC" w:rsidRDefault="00D409CC" w:rsidP="00D40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CA5C05"/>
    <w:multiLevelType w:val="singleLevel"/>
    <w:tmpl w:val="90CA5C05"/>
    <w:lvl w:ilvl="0">
      <w:start w:val="2"/>
      <w:numFmt w:val="chineseCounting"/>
      <w:suff w:val="nothing"/>
      <w:lvlText w:val="（%1）"/>
      <w:lvlJc w:val="left"/>
      <w:rPr>
        <w:rFonts w:cs="Times New Roman" w:hint="eastAsia"/>
      </w:rPr>
    </w:lvl>
  </w:abstractNum>
  <w:abstractNum w:abstractNumId="1">
    <w:nsid w:val="911D2B3A"/>
    <w:multiLevelType w:val="singleLevel"/>
    <w:tmpl w:val="911D2B3A"/>
    <w:lvl w:ilvl="0">
      <w:start w:val="4"/>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revisionView w:markup="0"/>
  <w:trackRevision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6D1595D"/>
    <w:rsid w:val="0005715D"/>
    <w:rsid w:val="00113B86"/>
    <w:rsid w:val="00275B12"/>
    <w:rsid w:val="003153B7"/>
    <w:rsid w:val="003578FE"/>
    <w:rsid w:val="00695550"/>
    <w:rsid w:val="0093426C"/>
    <w:rsid w:val="00B0113D"/>
    <w:rsid w:val="00D409CC"/>
    <w:rsid w:val="00E34DE4"/>
    <w:rsid w:val="41D27C85"/>
    <w:rsid w:val="42FD7295"/>
    <w:rsid w:val="4A2B7443"/>
    <w:rsid w:val="76D159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5D"/>
    <w:pPr>
      <w:widowControl w:val="0"/>
      <w:jc w:val="both"/>
    </w:pPr>
    <w:rPr>
      <w:rFonts w:ascii="Calibri" w:hAnsi="Calibri"/>
      <w:szCs w:val="24"/>
    </w:rPr>
  </w:style>
  <w:style w:type="paragraph" w:styleId="2">
    <w:name w:val="heading 2"/>
    <w:basedOn w:val="a"/>
    <w:next w:val="a"/>
    <w:link w:val="2Char"/>
    <w:uiPriority w:val="99"/>
    <w:qFormat/>
    <w:rsid w:val="0005715D"/>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1D2D76"/>
    <w:rPr>
      <w:rFonts w:asciiTheme="majorHAnsi" w:eastAsiaTheme="majorEastAsia" w:hAnsiTheme="majorHAnsi" w:cstheme="majorBidi"/>
      <w:b/>
      <w:bCs/>
      <w:sz w:val="32"/>
      <w:szCs w:val="32"/>
    </w:rPr>
  </w:style>
  <w:style w:type="paragraph" w:styleId="a3">
    <w:name w:val="Normal (Web)"/>
    <w:basedOn w:val="a"/>
    <w:uiPriority w:val="99"/>
    <w:rsid w:val="0005715D"/>
    <w:pPr>
      <w:spacing w:beforeAutospacing="1" w:afterAutospacing="1"/>
      <w:jc w:val="left"/>
    </w:pPr>
    <w:rPr>
      <w:kern w:val="0"/>
      <w:sz w:val="24"/>
    </w:rPr>
  </w:style>
  <w:style w:type="character" w:styleId="a4">
    <w:name w:val="Strong"/>
    <w:basedOn w:val="a0"/>
    <w:uiPriority w:val="99"/>
    <w:qFormat/>
    <w:rsid w:val="0005715D"/>
    <w:rPr>
      <w:rFonts w:cs="Times New Roman"/>
      <w:b/>
    </w:rPr>
  </w:style>
  <w:style w:type="paragraph" w:styleId="a5">
    <w:name w:val="Balloon Text"/>
    <w:basedOn w:val="a"/>
    <w:link w:val="Char"/>
    <w:uiPriority w:val="99"/>
    <w:rsid w:val="00275B12"/>
    <w:rPr>
      <w:sz w:val="18"/>
      <w:szCs w:val="18"/>
    </w:rPr>
  </w:style>
  <w:style w:type="character" w:customStyle="1" w:styleId="Char">
    <w:name w:val="批注框文本 Char"/>
    <w:basedOn w:val="a0"/>
    <w:link w:val="a5"/>
    <w:uiPriority w:val="99"/>
    <w:locked/>
    <w:rsid w:val="00275B12"/>
    <w:rPr>
      <w:rFonts w:ascii="Calibri" w:eastAsia="宋体" w:hAnsi="Calibri" w:cs="Times New Roman"/>
      <w:kern w:val="2"/>
      <w:sz w:val="18"/>
      <w:szCs w:val="18"/>
    </w:rPr>
  </w:style>
  <w:style w:type="paragraph" w:styleId="a6">
    <w:name w:val="header"/>
    <w:basedOn w:val="a"/>
    <w:link w:val="Char0"/>
    <w:uiPriority w:val="99"/>
    <w:semiHidden/>
    <w:unhideWhenUsed/>
    <w:rsid w:val="00D409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409CC"/>
    <w:rPr>
      <w:rFonts w:ascii="Calibri" w:hAnsi="Calibri"/>
      <w:sz w:val="18"/>
      <w:szCs w:val="18"/>
    </w:rPr>
  </w:style>
  <w:style w:type="paragraph" w:styleId="a7">
    <w:name w:val="footer"/>
    <w:basedOn w:val="a"/>
    <w:link w:val="Char1"/>
    <w:uiPriority w:val="99"/>
    <w:semiHidden/>
    <w:unhideWhenUsed/>
    <w:rsid w:val="00D409C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D409CC"/>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413</Words>
  <Characters>257</Characters>
  <Application>Microsoft Office Word</Application>
  <DocSecurity>0</DocSecurity>
  <Lines>2</Lines>
  <Paragraphs>1</Paragraphs>
  <ScaleCrop>false</ScaleCrop>
  <Company>Microsoft</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2018-09-25T01:35:00Z</dcterms:created>
  <dcterms:modified xsi:type="dcterms:W3CDTF">2018-10-26T03:02:00Z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