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7E" w:rsidRPr="00F66DB0" w:rsidRDefault="0070777E" w:rsidP="00F66DB0">
      <w:pPr>
        <w:pStyle w:val="Heading1"/>
        <w:rPr>
          <w:rFonts w:ascii="微软雅黑" w:eastAsia="微软雅黑" w:hAnsi="微软雅黑" w:cs="微软雅黑"/>
          <w:sz w:val="24"/>
          <w:szCs w:val="24"/>
        </w:rPr>
      </w:pPr>
      <w:r>
        <w:rPr>
          <w:rFonts w:hint="eastAsia"/>
        </w:rPr>
        <w:t>网校微课平台需求说明</w:t>
      </w:r>
    </w:p>
    <w:tbl>
      <w:tblPr>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6"/>
        <w:gridCol w:w="10875"/>
        <w:gridCol w:w="1437"/>
      </w:tblGrid>
      <w:tr w:rsidR="0070777E" w:rsidTr="009A7F3C">
        <w:trPr>
          <w:trHeight w:val="2804"/>
        </w:trPr>
        <w:tc>
          <w:tcPr>
            <w:tcW w:w="2406" w:type="dxa"/>
          </w:tcPr>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b/>
                <w:bCs/>
                <w:sz w:val="24"/>
              </w:rPr>
              <w:t>一、总体需求</w:t>
            </w:r>
          </w:p>
        </w:tc>
        <w:tc>
          <w:tcPr>
            <w:tcW w:w="10875" w:type="dxa"/>
          </w:tcPr>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1</w:t>
            </w:r>
            <w:r w:rsidRPr="009A7F3C">
              <w:rPr>
                <w:rFonts w:ascii="微软雅黑" w:eastAsia="微软雅黑" w:hAnsi="微软雅黑" w:cs="微软雅黑" w:hint="eastAsia"/>
                <w:sz w:val="24"/>
              </w:rPr>
              <w:t>、微课资源平台以短小精悍的微视频为主要载体，围绕某个知识点而设计开发的在线课程平台。微课视频的时长一般为</w:t>
            </w:r>
            <w:r w:rsidRPr="009A7F3C">
              <w:rPr>
                <w:rFonts w:ascii="微软雅黑" w:eastAsia="微软雅黑" w:hAnsi="微软雅黑" w:cs="微软雅黑"/>
                <w:sz w:val="24"/>
              </w:rPr>
              <w:t>3</w:t>
            </w:r>
            <w:r w:rsidRPr="009A7F3C">
              <w:rPr>
                <w:rFonts w:ascii="微软雅黑" w:eastAsia="微软雅黑" w:hAnsi="微软雅黑" w:cs="微软雅黑" w:hint="eastAsia"/>
                <w:sz w:val="24"/>
              </w:rPr>
              <w:t>至</w:t>
            </w:r>
            <w:r w:rsidRPr="009A7F3C">
              <w:rPr>
                <w:rFonts w:ascii="微软雅黑" w:eastAsia="微软雅黑" w:hAnsi="微软雅黑" w:cs="微软雅黑"/>
                <w:sz w:val="24"/>
              </w:rPr>
              <w:t>10</w:t>
            </w:r>
            <w:r w:rsidRPr="009A7F3C">
              <w:rPr>
                <w:rFonts w:ascii="微软雅黑" w:eastAsia="微软雅黑" w:hAnsi="微软雅黑" w:cs="微软雅黑" w:hint="eastAsia"/>
                <w:sz w:val="24"/>
              </w:rPr>
              <w:t>分钟</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2</w:t>
            </w:r>
            <w:r w:rsidRPr="009A7F3C">
              <w:rPr>
                <w:rFonts w:ascii="微软雅黑" w:eastAsia="微软雅黑" w:hAnsi="微软雅黑" w:cs="微软雅黑" w:hint="eastAsia"/>
                <w:sz w:val="24"/>
              </w:rPr>
              <w:t>、网站所有的资源都需要详细的简介、内容、课程数量等完善的基本信息。</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3</w:t>
            </w:r>
            <w:r w:rsidRPr="009A7F3C">
              <w:rPr>
                <w:rFonts w:ascii="微软雅黑" w:eastAsia="微软雅黑" w:hAnsi="微软雅黑" w:cs="微软雅黑" w:hint="eastAsia"/>
                <w:sz w:val="24"/>
              </w:rPr>
              <w:t>、微课资源平台的具有跨平台的音</w:t>
            </w:r>
            <w:r w:rsidRPr="009A7F3C">
              <w:rPr>
                <w:rFonts w:ascii="微软雅黑" w:eastAsia="微软雅黑" w:hAnsi="微软雅黑" w:cs="微软雅黑"/>
                <w:sz w:val="24"/>
              </w:rPr>
              <w:t>/</w:t>
            </w:r>
            <w:r w:rsidRPr="009A7F3C">
              <w:rPr>
                <w:rFonts w:ascii="微软雅黑" w:eastAsia="微软雅黑" w:hAnsi="微软雅黑" w:cs="微软雅黑" w:hint="eastAsia"/>
                <w:sz w:val="24"/>
              </w:rPr>
              <w:t>视频播放功能，需要自适应市面大部分电脑、平板、手机。</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4</w:t>
            </w:r>
            <w:r w:rsidRPr="009A7F3C">
              <w:rPr>
                <w:rFonts w:ascii="微软雅黑" w:eastAsia="微软雅黑" w:hAnsi="微软雅黑" w:cs="微软雅黑" w:hint="eastAsia"/>
                <w:sz w:val="24"/>
              </w:rPr>
              <w:t>、平台需要提供完善的在线测评</w:t>
            </w:r>
            <w:r w:rsidRPr="009A7F3C">
              <w:rPr>
                <w:rFonts w:ascii="微软雅黑" w:eastAsia="微软雅黑" w:hAnsi="微软雅黑" w:cs="微软雅黑"/>
                <w:sz w:val="24"/>
              </w:rPr>
              <w:t>/</w:t>
            </w:r>
            <w:r w:rsidRPr="009A7F3C">
              <w:rPr>
                <w:rFonts w:ascii="微软雅黑" w:eastAsia="微软雅黑" w:hAnsi="微软雅黑" w:cs="微软雅黑" w:hint="eastAsia"/>
                <w:sz w:val="24"/>
              </w:rPr>
              <w:t>考试系统。</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5</w:t>
            </w:r>
            <w:r w:rsidRPr="009A7F3C">
              <w:rPr>
                <w:rFonts w:ascii="微软雅黑" w:eastAsia="微软雅黑" w:hAnsi="微软雅黑" w:cs="微软雅黑" w:hint="eastAsia"/>
                <w:sz w:val="24"/>
              </w:rPr>
              <w:t>、平台开发完成，提交完整代码。并提供完善技术文档资料（含部署文档、二开文档、使用手册等等）。</w:t>
            </w:r>
          </w:p>
          <w:p w:rsidR="0070777E" w:rsidRPr="009A7F3C" w:rsidRDefault="0070777E">
            <w:pPr>
              <w:rPr>
                <w:rFonts w:ascii="微软雅黑" w:eastAsia="微软雅黑" w:hAnsi="微软雅黑" w:cs="微软雅黑"/>
                <w:sz w:val="24"/>
              </w:rPr>
            </w:pPr>
            <w:bookmarkStart w:id="0" w:name="_GoBack"/>
            <w:r w:rsidRPr="009A7F3C">
              <w:rPr>
                <w:rFonts w:ascii="微软雅黑" w:eastAsia="微软雅黑" w:hAnsi="微软雅黑" w:cs="微软雅黑"/>
                <w:sz w:val="24"/>
              </w:rPr>
              <w:t>6</w:t>
            </w:r>
            <w:r w:rsidRPr="009A7F3C">
              <w:rPr>
                <w:rFonts w:ascii="微软雅黑" w:eastAsia="微软雅黑" w:hAnsi="微软雅黑" w:cs="微软雅黑" w:hint="eastAsia"/>
                <w:sz w:val="24"/>
              </w:rPr>
              <w:t>、要求完整代码与采购方原有系统能够无缝对接实现二次开发，数据共享，参与本项目的竞价人应于竞价截止时间前将初步逻辑层无缝对接的方案送达至采购单位，由采购单位出具方案送达说明函至代理机构处参与报名。</w:t>
            </w:r>
            <w:bookmarkEnd w:id="0"/>
          </w:p>
        </w:tc>
        <w:tc>
          <w:tcPr>
            <w:tcW w:w="1437" w:type="dxa"/>
          </w:tcPr>
          <w:p w:rsidR="0070777E" w:rsidRPr="009A7F3C" w:rsidRDefault="0070777E">
            <w:pPr>
              <w:rPr>
                <w:rFonts w:ascii="微软雅黑" w:eastAsia="微软雅黑" w:hAnsi="微软雅黑" w:cs="微软雅黑"/>
                <w:sz w:val="24"/>
              </w:rPr>
            </w:pPr>
          </w:p>
        </w:tc>
      </w:tr>
      <w:tr w:rsidR="0070777E" w:rsidTr="009A7F3C">
        <w:tc>
          <w:tcPr>
            <w:tcW w:w="2406" w:type="dxa"/>
          </w:tcPr>
          <w:p w:rsidR="0070777E" w:rsidRPr="009A7F3C" w:rsidRDefault="0070777E" w:rsidP="009A7F3C">
            <w:pPr>
              <w:spacing w:line="360" w:lineRule="auto"/>
              <w:outlineLvl w:val="1"/>
              <w:rPr>
                <w:rFonts w:ascii="微软雅黑" w:eastAsia="微软雅黑" w:hAnsi="微软雅黑" w:cs="微软雅黑"/>
                <w:b/>
                <w:bCs/>
                <w:sz w:val="24"/>
              </w:rPr>
            </w:pPr>
            <w:r w:rsidRPr="009A7F3C">
              <w:rPr>
                <w:rFonts w:ascii="微软雅黑" w:eastAsia="微软雅黑" w:hAnsi="微软雅黑" w:cs="微软雅黑" w:hint="eastAsia"/>
                <w:b/>
                <w:bCs/>
                <w:sz w:val="24"/>
              </w:rPr>
              <w:t>二、平台展示轮播</w:t>
            </w:r>
          </w:p>
          <w:p w:rsidR="0070777E" w:rsidRPr="009A7F3C" w:rsidRDefault="0070777E">
            <w:pPr>
              <w:rPr>
                <w:rFonts w:ascii="微软雅黑" w:eastAsia="微软雅黑" w:hAnsi="微软雅黑" w:cs="微软雅黑"/>
                <w:sz w:val="24"/>
              </w:rPr>
            </w:pPr>
          </w:p>
        </w:tc>
        <w:tc>
          <w:tcPr>
            <w:tcW w:w="10875" w:type="dxa"/>
          </w:tcPr>
          <w:p w:rsidR="0070777E" w:rsidRPr="009A7F3C" w:rsidRDefault="0070777E" w:rsidP="009A7F3C">
            <w:pPr>
              <w:numPr>
                <w:ilvl w:val="0"/>
                <w:numId w:val="1"/>
              </w:numPr>
              <w:spacing w:line="360" w:lineRule="auto"/>
              <w:outlineLvl w:val="1"/>
              <w:rPr>
                <w:rFonts w:ascii="微软雅黑" w:eastAsia="微软雅黑" w:hAnsi="微软雅黑" w:cs="微软雅黑"/>
                <w:sz w:val="24"/>
              </w:rPr>
            </w:pPr>
            <w:r w:rsidRPr="009A7F3C">
              <w:rPr>
                <w:rFonts w:ascii="微软雅黑" w:eastAsia="微软雅黑" w:hAnsi="微软雅黑" w:cs="微软雅黑" w:hint="eastAsia"/>
                <w:sz w:val="24"/>
              </w:rPr>
              <w:t>首页需要提供多个背景图轮播；包含广告、资讯、活动等相关信息。</w:t>
            </w:r>
          </w:p>
          <w:p w:rsidR="0070777E" w:rsidRPr="009A7F3C" w:rsidRDefault="0070777E" w:rsidP="009A7F3C">
            <w:pPr>
              <w:numPr>
                <w:ilvl w:val="0"/>
                <w:numId w:val="1"/>
              </w:numPr>
              <w:spacing w:line="360" w:lineRule="auto"/>
              <w:outlineLvl w:val="1"/>
              <w:rPr>
                <w:rFonts w:ascii="微软雅黑" w:eastAsia="微软雅黑" w:hAnsi="微软雅黑" w:cs="微软雅黑"/>
                <w:sz w:val="24"/>
              </w:rPr>
            </w:pPr>
            <w:r w:rsidRPr="009A7F3C">
              <w:rPr>
                <w:rFonts w:ascii="微软雅黑" w:eastAsia="微软雅黑" w:hAnsi="微软雅黑" w:cs="微软雅黑" w:hint="eastAsia"/>
                <w:sz w:val="24"/>
              </w:rPr>
              <w:t>提供更换轮播方式功能、以及内容修改功能。</w:t>
            </w:r>
          </w:p>
        </w:tc>
        <w:tc>
          <w:tcPr>
            <w:tcW w:w="1437" w:type="dxa"/>
          </w:tcPr>
          <w:p w:rsidR="0070777E" w:rsidRPr="009A7F3C" w:rsidRDefault="0070777E">
            <w:pPr>
              <w:rPr>
                <w:rFonts w:ascii="微软雅黑" w:eastAsia="微软雅黑" w:hAnsi="微软雅黑" w:cs="微软雅黑"/>
                <w:sz w:val="24"/>
              </w:rPr>
            </w:pPr>
          </w:p>
        </w:tc>
      </w:tr>
      <w:tr w:rsidR="0070777E" w:rsidTr="009A7F3C">
        <w:tc>
          <w:tcPr>
            <w:tcW w:w="2406" w:type="dxa"/>
          </w:tcPr>
          <w:p w:rsidR="0070777E" w:rsidRPr="009A7F3C" w:rsidRDefault="0070777E" w:rsidP="009A7F3C">
            <w:pPr>
              <w:spacing w:line="360" w:lineRule="auto"/>
              <w:outlineLvl w:val="1"/>
              <w:rPr>
                <w:rFonts w:ascii="微软雅黑" w:eastAsia="微软雅黑" w:hAnsi="微软雅黑" w:cs="微软雅黑"/>
                <w:b/>
                <w:bCs/>
                <w:sz w:val="24"/>
              </w:rPr>
            </w:pPr>
            <w:r w:rsidRPr="009A7F3C">
              <w:rPr>
                <w:rFonts w:ascii="微软雅黑" w:eastAsia="微软雅黑" w:hAnsi="微软雅黑" w:cs="微软雅黑" w:hint="eastAsia"/>
                <w:b/>
                <w:bCs/>
                <w:sz w:val="24"/>
              </w:rPr>
              <w:t>三、</w:t>
            </w:r>
            <w:r w:rsidRPr="009A7F3C">
              <w:rPr>
                <w:rFonts w:ascii="微软雅黑" w:eastAsia="微软雅黑" w:hAnsi="微软雅黑" w:cs="微软雅黑"/>
                <w:b/>
                <w:bCs/>
                <w:sz w:val="24"/>
              </w:rPr>
              <w:t>UI</w:t>
            </w:r>
            <w:r w:rsidRPr="009A7F3C">
              <w:rPr>
                <w:rFonts w:ascii="微软雅黑" w:eastAsia="微软雅黑" w:hAnsi="微软雅黑" w:cs="微软雅黑" w:hint="eastAsia"/>
                <w:b/>
                <w:bCs/>
                <w:sz w:val="24"/>
              </w:rPr>
              <w:t>风格要求</w:t>
            </w:r>
          </w:p>
          <w:p w:rsidR="0070777E" w:rsidRPr="009A7F3C" w:rsidRDefault="0070777E">
            <w:pPr>
              <w:rPr>
                <w:rFonts w:ascii="微软雅黑" w:eastAsia="微软雅黑" w:hAnsi="微软雅黑" w:cs="微软雅黑"/>
                <w:sz w:val="24"/>
              </w:rPr>
            </w:pPr>
          </w:p>
        </w:tc>
        <w:tc>
          <w:tcPr>
            <w:tcW w:w="10875" w:type="dxa"/>
          </w:tcPr>
          <w:p w:rsidR="0070777E" w:rsidRPr="009A7F3C" w:rsidRDefault="0070777E" w:rsidP="009A7F3C">
            <w:pPr>
              <w:spacing w:line="360" w:lineRule="auto"/>
              <w:outlineLvl w:val="1"/>
              <w:rPr>
                <w:rFonts w:ascii="微软雅黑" w:eastAsia="微软雅黑" w:hAnsi="微软雅黑" w:cs="微软雅黑"/>
                <w:b/>
                <w:bCs/>
                <w:sz w:val="24"/>
              </w:rPr>
            </w:pPr>
            <w:r w:rsidRPr="009A7F3C">
              <w:rPr>
                <w:rFonts w:ascii="微软雅黑" w:eastAsia="微软雅黑" w:hAnsi="微软雅黑" w:cs="微软雅黑"/>
                <w:sz w:val="24"/>
              </w:rPr>
              <w:t>1</w:t>
            </w:r>
            <w:r w:rsidRPr="009A7F3C">
              <w:rPr>
                <w:rFonts w:ascii="微软雅黑" w:eastAsia="微软雅黑" w:hAnsi="微软雅黑" w:cs="微软雅黑" w:hint="eastAsia"/>
                <w:sz w:val="24"/>
              </w:rPr>
              <w:t>、设计方案要简明，大方，方便用户进行操作管理、充分考虑操作人员的操作习惯清晰、准确、符合用户习惯、满足人机工程学要求的界面</w:t>
            </w:r>
            <w:r w:rsidRPr="009A7F3C">
              <w:rPr>
                <w:rFonts w:ascii="微软雅黑" w:eastAsia="微软雅黑" w:hAnsi="微软雅黑" w:cs="微软雅黑"/>
                <w:sz w:val="24"/>
              </w:rPr>
              <w:t>.</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2</w:t>
            </w:r>
            <w:r w:rsidRPr="009A7F3C">
              <w:rPr>
                <w:rFonts w:ascii="微软雅黑" w:eastAsia="微软雅黑" w:hAnsi="微软雅黑" w:cs="微软雅黑" w:hint="eastAsia"/>
                <w:sz w:val="24"/>
              </w:rPr>
              <w:t>、平台</w:t>
            </w:r>
            <w:r w:rsidRPr="009A7F3C">
              <w:rPr>
                <w:rFonts w:ascii="微软雅黑" w:eastAsia="微软雅黑" w:hAnsi="微软雅黑" w:cs="微软雅黑"/>
                <w:sz w:val="24"/>
              </w:rPr>
              <w:t>UI</w:t>
            </w:r>
            <w:r w:rsidRPr="009A7F3C">
              <w:rPr>
                <w:rFonts w:ascii="微软雅黑" w:eastAsia="微软雅黑" w:hAnsi="微软雅黑" w:cs="微软雅黑" w:hint="eastAsia"/>
                <w:sz w:val="24"/>
              </w:rPr>
              <w:t>设计风格统一，并提供不少于三套的模板，供替换。</w:t>
            </w:r>
          </w:p>
        </w:tc>
        <w:tc>
          <w:tcPr>
            <w:tcW w:w="1437" w:type="dxa"/>
          </w:tcPr>
          <w:p w:rsidR="0070777E" w:rsidRPr="009A7F3C" w:rsidRDefault="0070777E">
            <w:pPr>
              <w:rPr>
                <w:rFonts w:ascii="微软雅黑" w:eastAsia="微软雅黑" w:hAnsi="微软雅黑" w:cs="微软雅黑"/>
                <w:sz w:val="24"/>
              </w:rPr>
            </w:pPr>
          </w:p>
        </w:tc>
      </w:tr>
      <w:tr w:rsidR="0070777E" w:rsidTr="009A7F3C">
        <w:trPr>
          <w:trHeight w:val="802"/>
        </w:trPr>
        <w:tc>
          <w:tcPr>
            <w:tcW w:w="2406" w:type="dxa"/>
          </w:tcPr>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b/>
                <w:bCs/>
                <w:sz w:val="24"/>
              </w:rPr>
              <w:t>四、功能要求</w:t>
            </w:r>
          </w:p>
        </w:tc>
        <w:tc>
          <w:tcPr>
            <w:tcW w:w="10875" w:type="dxa"/>
          </w:tcPr>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1</w:t>
            </w:r>
            <w:r w:rsidRPr="009A7F3C">
              <w:rPr>
                <w:rFonts w:ascii="微软雅黑" w:eastAsia="微软雅黑" w:hAnsi="微软雅黑" w:cs="微软雅黑" w:hint="eastAsia"/>
                <w:sz w:val="24"/>
              </w:rPr>
              <w:t>、注册功能</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注册功能包括用户填写基本信息、系统验证基本信息、系统添加用户等。</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2</w:t>
            </w:r>
            <w:r w:rsidRPr="009A7F3C">
              <w:rPr>
                <w:rFonts w:ascii="微软雅黑" w:eastAsia="微软雅黑" w:hAnsi="微软雅黑" w:cs="微软雅黑" w:hint="eastAsia"/>
                <w:sz w:val="24"/>
              </w:rPr>
              <w:t>、登录功能</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登录功能包括用户填写用户名、密码，系统审核、找回密码、核对答案、返回用户密码等。</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3</w:t>
            </w:r>
            <w:r w:rsidRPr="009A7F3C">
              <w:rPr>
                <w:rFonts w:ascii="微软雅黑" w:eastAsia="微软雅黑" w:hAnsi="微软雅黑" w:cs="微软雅黑" w:hint="eastAsia"/>
                <w:sz w:val="24"/>
              </w:rPr>
              <w:t>、订阅功能</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订阅功能：付费订阅该课程，订阅后，该课程所有视频（包括将来待更新）均可以观看。</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4</w:t>
            </w:r>
            <w:r w:rsidRPr="009A7F3C">
              <w:rPr>
                <w:rFonts w:ascii="微软雅黑" w:eastAsia="微软雅黑" w:hAnsi="微软雅黑" w:cs="微软雅黑" w:hint="eastAsia"/>
                <w:sz w:val="24"/>
              </w:rPr>
              <w:t>、视频播放功能</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视频播放功能：资源平台上的视频资源主要分有三大类：</w:t>
            </w:r>
            <w:r w:rsidRPr="009A7F3C">
              <w:rPr>
                <w:rFonts w:ascii="微软雅黑" w:eastAsia="微软雅黑" w:hAnsi="微软雅黑" w:cs="微软雅黑"/>
                <w:sz w:val="24"/>
              </w:rPr>
              <w:t xml:space="preserve">1 </w:t>
            </w:r>
            <w:r w:rsidRPr="009A7F3C">
              <w:rPr>
                <w:rFonts w:ascii="微软雅黑" w:eastAsia="微软雅黑" w:hAnsi="微软雅黑" w:cs="微软雅黑" w:hint="eastAsia"/>
                <w:sz w:val="24"/>
              </w:rPr>
              <w:t>免费视频资源</w:t>
            </w:r>
            <w:r w:rsidRPr="009A7F3C">
              <w:rPr>
                <w:rFonts w:ascii="微软雅黑" w:eastAsia="微软雅黑" w:hAnsi="微软雅黑" w:cs="微软雅黑"/>
                <w:sz w:val="24"/>
              </w:rPr>
              <w:t xml:space="preserve"> 2 </w:t>
            </w:r>
            <w:r w:rsidRPr="009A7F3C">
              <w:rPr>
                <w:rFonts w:ascii="微软雅黑" w:eastAsia="微软雅黑" w:hAnsi="微软雅黑" w:cs="微软雅黑" w:hint="eastAsia"/>
                <w:sz w:val="24"/>
              </w:rPr>
              <w:t>付费视频资源</w:t>
            </w:r>
            <w:r w:rsidRPr="009A7F3C">
              <w:rPr>
                <w:rFonts w:ascii="微软雅黑" w:eastAsia="微软雅黑" w:hAnsi="微软雅黑" w:cs="微软雅黑"/>
                <w:sz w:val="24"/>
              </w:rPr>
              <w:t xml:space="preserve"> 3 vip</w:t>
            </w:r>
            <w:r w:rsidRPr="009A7F3C">
              <w:rPr>
                <w:rFonts w:ascii="微软雅黑" w:eastAsia="微软雅黑" w:hAnsi="微软雅黑" w:cs="微软雅黑" w:hint="eastAsia"/>
                <w:sz w:val="24"/>
              </w:rPr>
              <w:t>免费视频资源</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5</w:t>
            </w:r>
            <w:r w:rsidRPr="009A7F3C">
              <w:rPr>
                <w:rFonts w:ascii="微软雅黑" w:eastAsia="微软雅黑" w:hAnsi="微软雅黑" w:cs="微软雅黑" w:hint="eastAsia"/>
                <w:sz w:val="24"/>
              </w:rPr>
              <w:t>、视频评分</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点播视频的游客和会员都可对视频进行评分。</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6</w:t>
            </w:r>
            <w:r w:rsidRPr="009A7F3C">
              <w:rPr>
                <w:rFonts w:ascii="微软雅黑" w:eastAsia="微软雅黑" w:hAnsi="微软雅黑" w:cs="微软雅黑" w:hint="eastAsia"/>
                <w:sz w:val="24"/>
              </w:rPr>
              <w:t>、考试系统</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可以在固定的考试时间内完成答题，答完题目实时评分。完成考试后，学生还可以查看试卷中试题的相关解析。</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7</w:t>
            </w:r>
            <w:r w:rsidRPr="009A7F3C">
              <w:rPr>
                <w:rFonts w:ascii="微软雅黑" w:eastAsia="微软雅黑" w:hAnsi="微软雅黑" w:cs="微软雅黑" w:hint="eastAsia"/>
                <w:sz w:val="24"/>
              </w:rPr>
              <w:t>、文库系统</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文库系统中，有大量的学习资料分享，学员可以下载到本地、也可以点击收藏添加在收藏夹中，方便下次查看。</w:t>
            </w:r>
          </w:p>
        </w:tc>
        <w:tc>
          <w:tcPr>
            <w:tcW w:w="1437" w:type="dxa"/>
          </w:tcPr>
          <w:p w:rsidR="0070777E" w:rsidRPr="009A7F3C" w:rsidRDefault="0070777E">
            <w:pPr>
              <w:rPr>
                <w:rFonts w:ascii="微软雅黑" w:eastAsia="微软雅黑" w:hAnsi="微软雅黑" w:cs="微软雅黑"/>
                <w:sz w:val="24"/>
              </w:rPr>
            </w:pPr>
          </w:p>
        </w:tc>
      </w:tr>
      <w:tr w:rsidR="0070777E" w:rsidTr="009A7F3C">
        <w:trPr>
          <w:trHeight w:val="486"/>
        </w:trPr>
        <w:tc>
          <w:tcPr>
            <w:tcW w:w="2406" w:type="dxa"/>
          </w:tcPr>
          <w:p w:rsidR="0070777E" w:rsidRPr="009A7F3C" w:rsidRDefault="0070777E" w:rsidP="009A7F3C">
            <w:pPr>
              <w:spacing w:line="360" w:lineRule="auto"/>
              <w:outlineLvl w:val="1"/>
              <w:rPr>
                <w:rFonts w:ascii="微软雅黑" w:eastAsia="微软雅黑" w:hAnsi="微软雅黑" w:cs="微软雅黑"/>
                <w:sz w:val="24"/>
              </w:rPr>
            </w:pPr>
            <w:r w:rsidRPr="009A7F3C">
              <w:rPr>
                <w:rFonts w:ascii="微软雅黑" w:eastAsia="微软雅黑" w:hAnsi="微软雅黑" w:cs="微软雅黑" w:hint="eastAsia"/>
                <w:b/>
                <w:bCs/>
                <w:sz w:val="24"/>
              </w:rPr>
              <w:t>五、后台管理系统</w:t>
            </w:r>
          </w:p>
        </w:tc>
        <w:tc>
          <w:tcPr>
            <w:tcW w:w="10875" w:type="dxa"/>
          </w:tcPr>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1</w:t>
            </w:r>
            <w:r w:rsidRPr="009A7F3C">
              <w:rPr>
                <w:rFonts w:ascii="微软雅黑" w:eastAsia="微软雅黑" w:hAnsi="微软雅黑" w:cs="微软雅黑" w:hint="eastAsia"/>
                <w:sz w:val="24"/>
              </w:rPr>
              <w:t>、用户组管理</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会员注册、修改个人信息，管理员审核会员信息、管删除会员等</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2</w:t>
            </w:r>
            <w:r w:rsidRPr="009A7F3C">
              <w:rPr>
                <w:rFonts w:ascii="微软雅黑" w:eastAsia="微软雅黑" w:hAnsi="微软雅黑" w:cs="微软雅黑" w:hint="eastAsia"/>
                <w:sz w:val="24"/>
              </w:rPr>
              <w:t>、资源管理</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管理员上传视频资源、管理文库文档资源、修改资源信息，管理员删除资源、更新资源</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3</w:t>
            </w:r>
            <w:r w:rsidRPr="009A7F3C">
              <w:rPr>
                <w:rFonts w:ascii="微软雅黑" w:eastAsia="微软雅黑" w:hAnsi="微软雅黑" w:cs="微软雅黑" w:hint="eastAsia"/>
                <w:sz w:val="24"/>
              </w:rPr>
              <w:t>、用户操作管理</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用户查找浏览视频、在线播放免费视频课程、在线付费订阅视频课程、评分</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4</w:t>
            </w:r>
            <w:r w:rsidRPr="009A7F3C">
              <w:rPr>
                <w:rFonts w:ascii="微软雅黑" w:eastAsia="微软雅黑" w:hAnsi="微软雅黑" w:cs="微软雅黑" w:hint="eastAsia"/>
                <w:sz w:val="24"/>
              </w:rPr>
              <w:t>、广告管理子系统</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管理员审核发布广告、平台资讯内容的发布</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sz w:val="24"/>
              </w:rPr>
              <w:t>5</w:t>
            </w:r>
            <w:r w:rsidRPr="009A7F3C">
              <w:rPr>
                <w:rFonts w:ascii="微软雅黑" w:eastAsia="微软雅黑" w:hAnsi="微软雅黑" w:cs="微软雅黑" w:hint="eastAsia"/>
                <w:sz w:val="24"/>
              </w:rPr>
              <w:t>、维护子系统</w:t>
            </w:r>
          </w:p>
          <w:p w:rsidR="0070777E" w:rsidRPr="009A7F3C" w:rsidRDefault="0070777E">
            <w:pPr>
              <w:rPr>
                <w:rFonts w:ascii="微软雅黑" w:eastAsia="微软雅黑" w:hAnsi="微软雅黑" w:cs="微软雅黑"/>
                <w:sz w:val="24"/>
              </w:rPr>
            </w:pPr>
            <w:r w:rsidRPr="009A7F3C">
              <w:rPr>
                <w:rFonts w:ascii="微软雅黑" w:eastAsia="微软雅黑" w:hAnsi="微软雅黑" w:cs="微软雅黑" w:hint="eastAsia"/>
                <w:sz w:val="24"/>
              </w:rPr>
              <w:t>系统维护员对网页进行版面设计，故障检测以及排除故障</w:t>
            </w:r>
          </w:p>
        </w:tc>
        <w:tc>
          <w:tcPr>
            <w:tcW w:w="1437" w:type="dxa"/>
          </w:tcPr>
          <w:p w:rsidR="0070777E" w:rsidRPr="009A7F3C" w:rsidRDefault="0070777E">
            <w:pPr>
              <w:rPr>
                <w:rFonts w:ascii="微软雅黑" w:eastAsia="微软雅黑" w:hAnsi="微软雅黑" w:cs="微软雅黑"/>
                <w:sz w:val="24"/>
              </w:rPr>
            </w:pPr>
          </w:p>
        </w:tc>
      </w:tr>
    </w:tbl>
    <w:p w:rsidR="0070777E" w:rsidRDefault="0070777E"/>
    <w:sectPr w:rsidR="0070777E" w:rsidSect="009759BC">
      <w:headerReference w:type="default" r:id="rId7"/>
      <w:footerReference w:type="even" r:id="rId8"/>
      <w:footerReference w:type="default" r:id="rId9"/>
      <w:headerReference w:type="first" r:id="rId10"/>
      <w:pgSz w:w="16838" w:h="11906" w:orient="landscape"/>
      <w:pgMar w:top="1259" w:right="1247" w:bottom="924" w:left="1089" w:header="851" w:footer="794"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7E" w:rsidRDefault="0070777E">
      <w:r>
        <w:separator/>
      </w:r>
    </w:p>
  </w:endnote>
  <w:endnote w:type="continuationSeparator" w:id="0">
    <w:p w:rsidR="0070777E" w:rsidRDefault="0070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Arial Narrow">
    <w:altName w:val="Helvetica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7E" w:rsidRDefault="00707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rsidR="0070777E" w:rsidRDefault="007077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7E" w:rsidRDefault="0070777E">
    <w:pPr>
      <w:pStyle w:val="Footer"/>
      <w:framePr w:wrap="around" w:vAnchor="text" w:hAnchor="margin" w:xAlign="center" w:y="1"/>
      <w:rPr>
        <w:rStyle w:val="PageNumber"/>
        <w:rFonts w:ascii="宋体"/>
      </w:rPr>
    </w:pPr>
    <w:r>
      <w:rPr>
        <w:rStyle w:val="PageNumber"/>
        <w:rFonts w:ascii="宋体" w:hAnsi="宋体"/>
      </w:rPr>
      <w:fldChar w:fldCharType="begin"/>
    </w:r>
    <w:r>
      <w:rPr>
        <w:rStyle w:val="PageNumber"/>
        <w:rFonts w:ascii="宋体" w:hAnsi="宋体"/>
      </w:rPr>
      <w:instrText xml:space="preserve">PAGE  </w:instrText>
    </w:r>
    <w:r>
      <w:rPr>
        <w:rStyle w:val="PageNumber"/>
        <w:rFonts w:ascii="宋体" w:hAnsi="宋体"/>
      </w:rPr>
      <w:fldChar w:fldCharType="separate"/>
    </w:r>
    <w:r>
      <w:rPr>
        <w:rStyle w:val="PageNumber"/>
        <w:rFonts w:ascii="宋体" w:hAnsi="宋体"/>
        <w:noProof/>
      </w:rPr>
      <w:t>2</w:t>
    </w:r>
    <w:r>
      <w:rPr>
        <w:rStyle w:val="PageNumber"/>
        <w:rFonts w:ascii="宋体" w:hAnsi="宋体"/>
      </w:rPr>
      <w:fldChar w:fldCharType="end"/>
    </w:r>
  </w:p>
  <w:p w:rsidR="0070777E" w:rsidRDefault="0070777E">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7E" w:rsidRDefault="0070777E">
      <w:r>
        <w:separator/>
      </w:r>
    </w:p>
  </w:footnote>
  <w:footnote w:type="continuationSeparator" w:id="0">
    <w:p w:rsidR="0070777E" w:rsidRDefault="00707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7E" w:rsidRDefault="0070777E">
    <w:pPr>
      <w:pStyle w:val="Header"/>
      <w:jc w:val="both"/>
      <w:rPr>
        <w:rFonts w:ascii="Arial Narrow" w:hAnsi="Arial Narrow"/>
        <w:color w:val="000000"/>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7E" w:rsidRDefault="0070777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0A47D4"/>
    <w:multiLevelType w:val="singleLevel"/>
    <w:tmpl w:val="EC0A47D4"/>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D71950"/>
    <w:rsid w:val="0031268E"/>
    <w:rsid w:val="00504EDC"/>
    <w:rsid w:val="00582A98"/>
    <w:rsid w:val="00656ABF"/>
    <w:rsid w:val="0070777E"/>
    <w:rsid w:val="007403B4"/>
    <w:rsid w:val="00755F14"/>
    <w:rsid w:val="009759BC"/>
    <w:rsid w:val="009A731B"/>
    <w:rsid w:val="009A7F3C"/>
    <w:rsid w:val="00B227C4"/>
    <w:rsid w:val="00F66DB0"/>
    <w:rsid w:val="09DA60AD"/>
    <w:rsid w:val="1B244937"/>
    <w:rsid w:val="3060712E"/>
    <w:rsid w:val="5CD71950"/>
    <w:rsid w:val="67175978"/>
    <w:rsid w:val="6D4570FA"/>
    <w:rsid w:val="6D535020"/>
    <w:rsid w:val="733C07E0"/>
    <w:rsid w:val="77C52AA6"/>
    <w:rsid w:val="78663A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9BC"/>
    <w:pPr>
      <w:widowControl w:val="0"/>
      <w:jc w:val="both"/>
    </w:pPr>
    <w:rPr>
      <w:szCs w:val="24"/>
    </w:rPr>
  </w:style>
  <w:style w:type="paragraph" w:styleId="Heading1">
    <w:name w:val="heading 1"/>
    <w:basedOn w:val="Normal"/>
    <w:next w:val="Normal"/>
    <w:link w:val="Heading1Char"/>
    <w:uiPriority w:val="99"/>
    <w:qFormat/>
    <w:rsid w:val="009759BC"/>
    <w:pPr>
      <w:keepNext/>
      <w:keepLines/>
      <w:spacing w:before="340" w:after="330" w:line="576" w:lineRule="auto"/>
      <w:jc w:val="center"/>
      <w:outlineLvl w:val="0"/>
    </w:pPr>
    <w:rPr>
      <w:b/>
      <w:kern w:val="44"/>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DocumentMap">
    <w:name w:val="Document Map"/>
    <w:basedOn w:val="Normal"/>
    <w:link w:val="DocumentMapChar"/>
    <w:uiPriority w:val="99"/>
    <w:rsid w:val="009759BC"/>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 w:type="paragraph" w:styleId="Footer">
    <w:name w:val="footer"/>
    <w:basedOn w:val="Normal"/>
    <w:link w:val="FooterChar"/>
    <w:uiPriority w:val="99"/>
    <w:rsid w:val="009759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9759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CharChar16">
    <w:name w:val="Char Char16"/>
    <w:basedOn w:val="DocumentMap"/>
    <w:uiPriority w:val="99"/>
    <w:rsid w:val="009759BC"/>
    <w:rPr>
      <w:rFonts w:ascii="Calibri" w:hAnsi="Calibri"/>
      <w:szCs w:val="22"/>
    </w:rPr>
  </w:style>
  <w:style w:type="character" w:styleId="PageNumber">
    <w:name w:val="page number"/>
    <w:basedOn w:val="DefaultParagraphFont"/>
    <w:uiPriority w:val="99"/>
    <w:rsid w:val="009759BC"/>
    <w:rPr>
      <w:rFonts w:cs="Times New Roman"/>
    </w:rPr>
  </w:style>
  <w:style w:type="table" w:styleId="TableGrid">
    <w:name w:val="Table Grid"/>
    <w:basedOn w:val="TableNormal"/>
    <w:uiPriority w:val="99"/>
    <w:rsid w:val="009759B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156</Words>
  <Characters>894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网校微课平台需求说明</dc:title>
  <dc:subject/>
  <dc:creator>、Rin_</dc:creator>
  <cp:keywords/>
  <dc:description/>
  <cp:lastModifiedBy>X</cp:lastModifiedBy>
  <cp:revision>3</cp:revision>
  <dcterms:created xsi:type="dcterms:W3CDTF">2018-08-21T02:37:00Z</dcterms:created>
  <dcterms:modified xsi:type="dcterms:W3CDTF">2018-08-21T08:08:00Z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