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B81DC">
      <w:pPr>
        <w:keepNext w:val="0"/>
        <w:keepLines w:val="0"/>
        <w:pageBreakBefore w:val="0"/>
        <w:kinsoku/>
        <w:wordWrap/>
        <w:overflowPunct/>
        <w:topLinePunct w:val="0"/>
        <w:autoSpaceDE/>
        <w:autoSpaceDN/>
        <w:bidi w:val="0"/>
        <w:adjustRightInd/>
        <w:spacing w:line="460" w:lineRule="exact"/>
        <w:jc w:val="center"/>
        <w:textAlignment w:val="auto"/>
        <w:rPr>
          <w:rFonts w:hint="eastAsia" w:ascii="宋体" w:hAnsi="宋体" w:eastAsia="宋体" w:cs="宋体"/>
          <w:b/>
          <w:bCs/>
          <w:color w:val="000000"/>
          <w:kern w:val="0"/>
          <w:sz w:val="30"/>
          <w:szCs w:val="30"/>
          <w:lang w:val="en-US" w:eastAsia="zh-CN" w:bidi="ar-SA"/>
        </w:rPr>
      </w:pPr>
      <w:r>
        <w:rPr>
          <w:rFonts w:hint="eastAsia" w:ascii="宋体" w:hAnsi="宋体" w:eastAsia="宋体" w:cs="宋体"/>
          <w:b/>
          <w:bCs/>
          <w:color w:val="000000"/>
          <w:kern w:val="0"/>
          <w:sz w:val="30"/>
          <w:szCs w:val="30"/>
          <w:lang w:val="en-US" w:eastAsia="zh-CN" w:bidi="ar-SA"/>
        </w:rPr>
        <w:t>海峡副食品批发市场增设电动车充电桩项目报价单</w:t>
      </w:r>
    </w:p>
    <w:p w14:paraId="446DACEC">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eastAsia="宋体" w:cs="宋体"/>
          <w:b w:val="0"/>
          <w:color w:val="000000"/>
          <w:kern w:val="0"/>
          <w:sz w:val="30"/>
          <w:szCs w:val="30"/>
          <w:lang w:val="en-US" w:eastAsia="zh-CN" w:bidi="ar-SA"/>
        </w:rPr>
      </w:pPr>
    </w:p>
    <w:p w14:paraId="0643CA39">
      <w:pPr>
        <w:keepNext w:val="0"/>
        <w:keepLines w:val="0"/>
        <w:pageBreakBefore w:val="0"/>
        <w:widowControl w:val="0"/>
        <w:tabs>
          <w:tab w:val="left" w:pos="0"/>
        </w:tabs>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福州民天实业有限公司：</w:t>
      </w:r>
    </w:p>
    <w:p w14:paraId="40DC260F">
      <w:pPr>
        <w:pStyle w:val="3"/>
        <w:keepNext w:val="0"/>
        <w:keepLines w:val="0"/>
        <w:pageBreakBefore w:val="0"/>
        <w:kinsoku/>
        <w:wordWrap/>
        <w:overflowPunct/>
        <w:topLinePunct w:val="0"/>
        <w:autoSpaceDE/>
        <w:autoSpaceDN/>
        <w:bidi w:val="0"/>
        <w:adjustRightInd/>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我公司对</w:t>
      </w:r>
      <w:r>
        <w:rPr>
          <w:rFonts w:hint="eastAsia" w:ascii="宋体" w:hAnsi="宋体" w:eastAsia="宋体" w:cs="宋体"/>
          <w:b w:val="0"/>
          <w:color w:val="000000"/>
          <w:kern w:val="0"/>
          <w:sz w:val="28"/>
          <w:szCs w:val="28"/>
          <w:u w:val="single"/>
          <w:lang w:val="en-US" w:eastAsia="zh-CN" w:bidi="ar-SA"/>
        </w:rPr>
        <w:t>海峡副食品批发市场增设电动车充电桩项目</w:t>
      </w:r>
      <w:r>
        <w:rPr>
          <w:rFonts w:hint="eastAsia" w:ascii="宋体" w:hAnsi="宋体" w:eastAsia="宋体" w:cs="宋体"/>
          <w:b w:val="0"/>
          <w:color w:val="000000"/>
          <w:kern w:val="0"/>
          <w:sz w:val="28"/>
          <w:szCs w:val="28"/>
          <w:lang w:val="en-US" w:eastAsia="zh-CN" w:bidi="ar-SA"/>
        </w:rPr>
        <w:t>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元），不含税包干总报价为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元），税额为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元（不含保险费用）。</w:t>
      </w:r>
    </w:p>
    <w:p w14:paraId="06EB963D">
      <w:pPr>
        <w:pStyle w:val="3"/>
        <w:spacing w:line="360" w:lineRule="auto"/>
        <w:ind w:firstLine="560" w:firstLineChars="200"/>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配套云端操作平台，如收费系统发生对接、开票、提现等相关费用，各项费用须单独列示（本项报价可结合实际情况据实填报）。</w:t>
      </w:r>
    </w:p>
    <w:p w14:paraId="75FE8296">
      <w:pPr>
        <w:pStyle w:val="3"/>
        <w:spacing w:line="520" w:lineRule="exact"/>
        <w:ind w:firstLine="560" w:firstLineChars="200"/>
        <w:rPr>
          <w:rFonts w:hint="eastAsia" w:ascii="宋体" w:hAnsi="宋体" w:eastAsia="宋体" w:cs="宋体"/>
          <w:b w:val="0"/>
          <w:color w:val="000000"/>
          <w:kern w:val="0"/>
          <w:sz w:val="28"/>
          <w:szCs w:val="28"/>
          <w:lang w:val="en-US" w:eastAsia="zh-CN" w:bidi="ar-SA"/>
        </w:rPr>
      </w:pPr>
    </w:p>
    <w:p w14:paraId="400A75BA">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注：</w:t>
      </w:r>
    </w:p>
    <w:p w14:paraId="037B7550">
      <w:pPr>
        <w:pStyle w:val="3"/>
        <w:spacing w:line="520" w:lineRule="exact"/>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rPr>
        <w:t>我公司提供的发票为增值税</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发票（请填写普通还是专用）</w:t>
      </w:r>
    </w:p>
    <w:p w14:paraId="5F573ED9">
      <w:pPr>
        <w:pStyle w:val="3"/>
        <w:numPr>
          <w:ilvl w:val="0"/>
          <w:numId w:val="0"/>
        </w:numPr>
        <w:spacing w:line="520" w:lineRule="exact"/>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税率为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%的增值税专用发票</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lang w:val="en-US" w:eastAsia="zh-CN"/>
        </w:rPr>
        <w:t>报价人填报的增值税税率应当符合本项目标的对应的现行增值税法律法规规定</w:t>
      </w:r>
      <w:r>
        <w:rPr>
          <w:rFonts w:hint="eastAsia" w:ascii="宋体" w:hAnsi="宋体" w:eastAsia="宋体" w:cs="宋体"/>
          <w:color w:val="000000"/>
          <w:sz w:val="28"/>
          <w:szCs w:val="28"/>
        </w:rPr>
        <w:t>(提供增值税普通发票的无需填写）</w:t>
      </w:r>
    </w:p>
    <w:p w14:paraId="5E48D3A5">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3.所有小写报价均精确到小数点后两位</w:t>
      </w:r>
    </w:p>
    <w:p w14:paraId="30F70C80">
      <w:pPr>
        <w:widowControl/>
        <w:spacing w:line="640" w:lineRule="exact"/>
        <w:ind w:firstLine="560" w:firstLineChars="200"/>
        <w:jc w:val="left"/>
        <w:rPr>
          <w:rFonts w:hint="eastAsia" w:ascii="宋体" w:hAnsi="宋体" w:eastAsia="宋体" w:cs="宋体"/>
          <w:color w:val="000000"/>
          <w:kern w:val="0"/>
          <w:sz w:val="28"/>
          <w:szCs w:val="28"/>
          <w:lang w:eastAsia="zh-CN"/>
        </w:rPr>
      </w:pPr>
      <w:r>
        <w:rPr>
          <w:rFonts w:hint="eastAsia" w:ascii="宋体" w:hAnsi="宋体" w:eastAsia="宋体" w:cs="宋体"/>
          <w:color w:val="000000"/>
          <w:sz w:val="28"/>
          <w:szCs w:val="28"/>
          <w:lang w:val="en-US" w:eastAsia="zh-CN"/>
        </w:rPr>
        <w:t>4.</w:t>
      </w:r>
      <w:r>
        <w:rPr>
          <w:rFonts w:hint="eastAsia" w:ascii="宋体" w:hAnsi="宋体" w:eastAsia="宋体" w:cs="宋体"/>
          <w:color w:val="000000"/>
          <w:kern w:val="0"/>
          <w:sz w:val="28"/>
          <w:szCs w:val="28"/>
        </w:rPr>
        <w:t>以上报价包含材料费、运费、人工调试安装费、税费</w:t>
      </w:r>
      <w:r>
        <w:rPr>
          <w:rFonts w:hint="eastAsia" w:ascii="宋体" w:hAnsi="宋体" w:eastAsia="宋体" w:cs="宋体"/>
          <w:color w:val="000000"/>
          <w:kern w:val="0"/>
          <w:sz w:val="28"/>
          <w:szCs w:val="28"/>
          <w:lang w:val="en-US" w:eastAsia="zh-CN"/>
        </w:rPr>
        <w:t>等</w:t>
      </w:r>
      <w:r>
        <w:rPr>
          <w:rFonts w:hint="eastAsia" w:ascii="宋体" w:hAnsi="宋体" w:eastAsia="宋体" w:cs="宋体"/>
          <w:color w:val="000000"/>
          <w:kern w:val="0"/>
          <w:sz w:val="28"/>
          <w:szCs w:val="28"/>
        </w:rPr>
        <w:t>所有费用</w:t>
      </w:r>
    </w:p>
    <w:p w14:paraId="254B3A68">
      <w:pPr>
        <w:widowControl/>
        <w:spacing w:line="640" w:lineRule="exact"/>
        <w:ind w:firstLine="560" w:firstLineChars="200"/>
        <w:jc w:val="left"/>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5.</w:t>
      </w:r>
      <w:r>
        <w:rPr>
          <w:rFonts w:hint="eastAsia" w:ascii="宋体" w:hAnsi="宋体" w:eastAsia="宋体" w:cs="宋体"/>
          <w:color w:val="000000"/>
          <w:sz w:val="28"/>
          <w:szCs w:val="28"/>
        </w:rPr>
        <w:t>未按以上规定</w:t>
      </w:r>
      <w:r>
        <w:rPr>
          <w:rFonts w:hint="eastAsia" w:ascii="宋体" w:hAnsi="宋体" w:eastAsia="宋体" w:cs="宋体"/>
          <w:color w:val="000000"/>
          <w:sz w:val="28"/>
          <w:szCs w:val="28"/>
          <w:lang w:val="en-US" w:eastAsia="zh-CN"/>
        </w:rPr>
        <w:t>格式正确</w:t>
      </w:r>
      <w:r>
        <w:rPr>
          <w:rFonts w:hint="eastAsia" w:ascii="宋体" w:hAnsi="宋体" w:eastAsia="宋体" w:cs="宋体"/>
          <w:color w:val="000000"/>
          <w:sz w:val="28"/>
          <w:szCs w:val="28"/>
        </w:rPr>
        <w:t>报价的视为无效报价</w:t>
      </w:r>
    </w:p>
    <w:p w14:paraId="18411FE8">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6.未填写报价日期和提供的所有材料未盖骑缝章、缺件的视为无效报价</w:t>
      </w:r>
    </w:p>
    <w:p w14:paraId="6B1F3611">
      <w:pPr>
        <w:pStyle w:val="3"/>
        <w:spacing w:line="640" w:lineRule="exact"/>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联系人：                  联系电话：</w:t>
      </w:r>
    </w:p>
    <w:p w14:paraId="1CF9B6A0">
      <w:pPr>
        <w:pStyle w:val="3"/>
        <w:spacing w:line="520" w:lineRule="exact"/>
        <w:rPr>
          <w:rFonts w:hint="eastAsia" w:ascii="宋体" w:hAnsi="宋体" w:eastAsia="宋体" w:cs="宋体"/>
          <w:color w:val="000000"/>
          <w:sz w:val="28"/>
          <w:szCs w:val="28"/>
          <w:lang w:val="en-US" w:eastAsia="zh-CN"/>
        </w:rPr>
      </w:pPr>
    </w:p>
    <w:p w14:paraId="1BEF3733">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p>
    <w:p w14:paraId="728AF2A4">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p>
    <w:p w14:paraId="6634E336">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附：</w:t>
      </w:r>
    </w:p>
    <w:p w14:paraId="6BF8B272">
      <w:pPr>
        <w:pStyle w:val="3"/>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1.统一社会信用代码营业执照复印件（盖章）</w:t>
      </w:r>
    </w:p>
    <w:p w14:paraId="2759E9EB">
      <w:pPr>
        <w:pStyle w:val="3"/>
        <w:keepNext w:val="0"/>
        <w:keepLines w:val="0"/>
        <w:pageBreakBefore w:val="0"/>
        <w:widowControl w:val="0"/>
        <w:kinsoku/>
        <w:wordWrap/>
        <w:overflowPunct/>
        <w:topLinePunct w:val="0"/>
        <w:autoSpaceDE/>
        <w:autoSpaceDN/>
        <w:bidi w:val="0"/>
        <w:adjustRightInd/>
        <w:snapToGrid w:val="0"/>
        <w:spacing w:line="360" w:lineRule="auto"/>
        <w:ind w:left="0" w:leftChars="0"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2.2025年纳税人信用等级证明（盖章）</w:t>
      </w:r>
    </w:p>
    <w:p w14:paraId="61270829">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3.“信用中国”网站的查询结果打印件或截图（盖章）</w:t>
      </w:r>
    </w:p>
    <w:p w14:paraId="5857588A">
      <w:pPr>
        <w:pStyle w:val="4"/>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cs="宋体"/>
          <w:b w:val="0"/>
          <w:color w:val="000000"/>
          <w:kern w:val="0"/>
          <w:sz w:val="28"/>
          <w:szCs w:val="28"/>
          <w:lang w:val="en-US" w:eastAsia="zh-CN" w:bidi="ar-SA"/>
        </w:rPr>
      </w:pPr>
      <w:r>
        <w:rPr>
          <w:rFonts w:hint="eastAsia" w:ascii="宋体" w:hAnsi="宋体" w:cs="宋体"/>
          <w:b w:val="0"/>
          <w:color w:val="000000"/>
          <w:kern w:val="0"/>
          <w:sz w:val="28"/>
          <w:szCs w:val="28"/>
          <w:highlight w:val="none"/>
          <w:lang w:val="en-US" w:eastAsia="zh-CN" w:bidi="ar-SA"/>
        </w:rPr>
        <w:t>4.</w:t>
      </w:r>
      <w:r>
        <w:rPr>
          <w:rFonts w:hint="eastAsia" w:ascii="宋体" w:hAnsi="宋体" w:eastAsia="宋体" w:cs="宋体"/>
          <w:color w:val="000000"/>
          <w:kern w:val="0"/>
          <w:sz w:val="28"/>
          <w:szCs w:val="28"/>
          <w:lang w:val="en-US" w:eastAsia="zh-CN"/>
        </w:rPr>
        <w:t>配套保险服务报价不参与比价，但报价时须注明年度累计赔付金额、单次最高赔付金额等重要参数，并提供承诺书</w:t>
      </w:r>
      <w:r>
        <w:rPr>
          <w:rFonts w:hint="eastAsia" w:ascii="宋体" w:hAnsi="宋体" w:eastAsia="宋体" w:cs="宋体"/>
          <w:b w:val="0"/>
          <w:color w:val="000000"/>
          <w:kern w:val="0"/>
          <w:sz w:val="28"/>
          <w:szCs w:val="28"/>
          <w:lang w:val="en-US" w:eastAsia="zh-CN" w:bidi="ar-SA"/>
        </w:rPr>
        <w:t>（盖章）</w:t>
      </w:r>
    </w:p>
    <w:p w14:paraId="4AE4E106">
      <w:pPr>
        <w:pStyle w:val="4"/>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cs="宋体"/>
          <w:b w:val="0"/>
          <w:color w:val="000000"/>
          <w:kern w:val="0"/>
          <w:sz w:val="28"/>
          <w:szCs w:val="28"/>
          <w:highlight w:val="none"/>
          <w:lang w:val="en-US" w:eastAsia="zh-CN" w:bidi="ar-SA"/>
        </w:rPr>
      </w:pPr>
      <w:r>
        <w:rPr>
          <w:rFonts w:hint="eastAsia" w:ascii="宋体" w:hAnsi="宋体" w:cs="宋体"/>
          <w:b w:val="0"/>
          <w:color w:val="000000"/>
          <w:kern w:val="0"/>
          <w:sz w:val="28"/>
          <w:szCs w:val="28"/>
          <w:highlight w:val="none"/>
          <w:lang w:val="en-US" w:eastAsia="zh-CN" w:bidi="ar-SA"/>
        </w:rPr>
        <w:t>5.</w:t>
      </w:r>
      <w:r>
        <w:rPr>
          <w:rFonts w:hint="eastAsia" w:ascii="宋体" w:hAnsi="宋体" w:eastAsia="宋体" w:cs="宋体"/>
          <w:b w:val="0"/>
          <w:color w:val="000000"/>
          <w:kern w:val="0"/>
          <w:sz w:val="28"/>
          <w:szCs w:val="28"/>
          <w:highlight w:val="none"/>
          <w:lang w:val="en-US" w:eastAsia="zh-CN" w:bidi="ar-SA"/>
        </w:rPr>
        <w:t>车棚所使用的覆膜材料须提供生产厂家出具的型式检验报告</w:t>
      </w:r>
      <w:r>
        <w:rPr>
          <w:rFonts w:hint="eastAsia" w:ascii="宋体" w:hAnsi="宋体" w:cs="宋体"/>
          <w:b w:val="0"/>
          <w:color w:val="000000"/>
          <w:kern w:val="0"/>
          <w:sz w:val="28"/>
          <w:szCs w:val="28"/>
          <w:highlight w:val="none"/>
          <w:lang w:val="en-US" w:eastAsia="zh-CN" w:bidi="ar-SA"/>
        </w:rPr>
        <w:t>复印件</w:t>
      </w:r>
      <w:r>
        <w:rPr>
          <w:rFonts w:hint="eastAsia" w:ascii="宋体" w:hAnsi="宋体" w:eastAsia="宋体" w:cs="宋体"/>
          <w:b w:val="0"/>
          <w:color w:val="000000"/>
          <w:kern w:val="0"/>
          <w:sz w:val="28"/>
          <w:szCs w:val="28"/>
          <w:highlight w:val="none"/>
          <w:lang w:val="en-US" w:eastAsia="zh-CN" w:bidi="ar-SA"/>
        </w:rPr>
        <w:t>，或具备 CMA 资质的第三方检测机构出具的检测报告</w:t>
      </w:r>
      <w:r>
        <w:rPr>
          <w:rFonts w:hint="eastAsia" w:ascii="宋体" w:hAnsi="宋体" w:cs="宋体"/>
          <w:b w:val="0"/>
          <w:color w:val="000000"/>
          <w:kern w:val="0"/>
          <w:sz w:val="28"/>
          <w:szCs w:val="28"/>
          <w:highlight w:val="none"/>
          <w:lang w:val="en-US" w:eastAsia="zh-CN" w:bidi="ar-SA"/>
        </w:rPr>
        <w:t>复印件</w:t>
      </w:r>
      <w:r>
        <w:rPr>
          <w:rFonts w:hint="eastAsia" w:ascii="宋体" w:hAnsi="宋体" w:eastAsia="宋体" w:cs="宋体"/>
          <w:b w:val="0"/>
          <w:color w:val="000000"/>
          <w:kern w:val="0"/>
          <w:sz w:val="28"/>
          <w:szCs w:val="28"/>
          <w:lang w:val="en-US" w:eastAsia="zh-CN" w:bidi="ar-SA"/>
        </w:rPr>
        <w:t>（盖章）</w:t>
      </w:r>
      <w:bookmarkStart w:id="0" w:name="_GoBack"/>
      <w:bookmarkEnd w:id="0"/>
    </w:p>
    <w:p w14:paraId="0EE531FA">
      <w:pPr>
        <w:pStyle w:val="4"/>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cs="宋体"/>
          <w:b w:val="0"/>
          <w:color w:val="000000"/>
          <w:kern w:val="0"/>
          <w:sz w:val="28"/>
          <w:szCs w:val="28"/>
          <w:lang w:val="en-US" w:eastAsia="zh-CN" w:bidi="ar-SA"/>
        </w:rPr>
      </w:pPr>
    </w:p>
    <w:p w14:paraId="69288D0B">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eastAsia" w:ascii="宋体" w:hAnsi="宋体" w:eastAsia="宋体" w:cs="宋体"/>
          <w:b w:val="0"/>
          <w:color w:val="000000"/>
          <w:kern w:val="0"/>
          <w:sz w:val="28"/>
          <w:szCs w:val="28"/>
          <w:lang w:val="en-US" w:eastAsia="zh-CN" w:bidi="ar-SA"/>
        </w:rPr>
      </w:pPr>
    </w:p>
    <w:p w14:paraId="2C37F75C">
      <w:pPr>
        <w:pStyle w:val="3"/>
        <w:spacing w:line="520" w:lineRule="exact"/>
        <w:ind w:firstLine="4900" w:firstLineChars="1750"/>
        <w:rPr>
          <w:rFonts w:hint="eastAsia" w:ascii="宋体" w:hAnsi="宋体" w:eastAsia="宋体" w:cs="宋体"/>
          <w:color w:val="000000"/>
          <w:sz w:val="28"/>
          <w:szCs w:val="28"/>
          <w:lang w:val="en-US" w:eastAsia="zh-CN"/>
        </w:rPr>
      </w:pPr>
    </w:p>
    <w:p w14:paraId="50802B19">
      <w:pPr>
        <w:pStyle w:val="3"/>
        <w:spacing w:line="520" w:lineRule="exact"/>
        <w:ind w:firstLine="4900" w:firstLineChars="175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报价单位：</w:t>
      </w:r>
    </w:p>
    <w:p w14:paraId="1E37251F">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                                    （盖章）</w:t>
      </w:r>
    </w:p>
    <w:p w14:paraId="1D259FF5">
      <w:pPr>
        <w:pStyle w:val="3"/>
        <w:spacing w:line="520" w:lineRule="exact"/>
      </w:pPr>
      <w:r>
        <w:rPr>
          <w:rFonts w:hint="eastAsia" w:ascii="宋体" w:hAnsi="宋体" w:eastAsia="宋体" w:cs="宋体"/>
          <w:color w:val="000000"/>
          <w:sz w:val="28"/>
          <w:szCs w:val="28"/>
          <w:lang w:val="en-US" w:eastAsia="zh-CN"/>
        </w:rPr>
        <w:t xml:space="preserve">                                   时    间：</w:t>
      </w:r>
    </w:p>
    <w:sectPr>
      <w:pgSz w:w="11906" w:h="16838"/>
      <w:pgMar w:top="1020" w:right="1800" w:bottom="9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9B7891"/>
    <w:rsid w:val="04E804E1"/>
    <w:rsid w:val="0AC70BA5"/>
    <w:rsid w:val="0C9B7891"/>
    <w:rsid w:val="17194F03"/>
    <w:rsid w:val="1841468C"/>
    <w:rsid w:val="1A014EEC"/>
    <w:rsid w:val="21494FC6"/>
    <w:rsid w:val="29567A3B"/>
    <w:rsid w:val="295821B4"/>
    <w:rsid w:val="2E074E1C"/>
    <w:rsid w:val="2E7F55F6"/>
    <w:rsid w:val="2F8A0E15"/>
    <w:rsid w:val="31181CFC"/>
    <w:rsid w:val="315E3BB3"/>
    <w:rsid w:val="39F33B1C"/>
    <w:rsid w:val="3CE92380"/>
    <w:rsid w:val="3E2C5C98"/>
    <w:rsid w:val="3EBB3A87"/>
    <w:rsid w:val="430D2722"/>
    <w:rsid w:val="46E543AC"/>
    <w:rsid w:val="4D182037"/>
    <w:rsid w:val="508B3E41"/>
    <w:rsid w:val="59814F7A"/>
    <w:rsid w:val="5CBE58BE"/>
    <w:rsid w:val="5F4A5F0F"/>
    <w:rsid w:val="607E6A28"/>
    <w:rsid w:val="725E1DF4"/>
    <w:rsid w:val="7564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Times New Roman"/>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785</Words>
  <Characters>804</Characters>
  <Lines>0</Lines>
  <Paragraphs>0</Paragraphs>
  <TotalTime>26</TotalTime>
  <ScaleCrop>false</ScaleCrop>
  <LinksUpToDate>false</LinksUpToDate>
  <CharactersWithSpaces>967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2026-07-03T04:02:00Z</dcterms:created>
  <dc:creator>Irene</dc:creator>
  <cp:lastModifiedBy>黄艳娟</cp:lastModifiedBy>
  <cp:lastPrinted>2026-09-24T02:10:00Z</cp:lastPrinted>
  <dcterms:modified xsi:type="dcterms:W3CDTF">2026-10-15T06:08:58Z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93390242A17D4F74AF95402370B49E38_11</vt:lpwstr>
  </property>
  <property fmtid="{D5CDD505-2E9C-101B-9397-08002B2CF9AE}" pid="4" name="KSOTemplateDocerSaveRecord">
    <vt:lpwstr>eyJoZGlkIjoiYTlmNTIyOWU3NDA5MjA5OGYzNzgwNzZjZjQwYjE0ZTUiLCJ1c2VySWQiOiIyMjc4NDI3MzcifQ==</vt:lpwstr>
  </property>
</Properties>
</file>