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BB7" w:rsidRPr="001F2BB7" w:rsidRDefault="001F2BB7" w:rsidP="001F2BB7">
      <w:pPr>
        <w:pStyle w:val="a3"/>
        <w:shd w:val="clear" w:color="auto" w:fill="FFFFFF"/>
        <w:spacing w:before="0" w:beforeAutospacing="0" w:after="0" w:afterAutospacing="0" w:line="600" w:lineRule="exact"/>
        <w:jc w:val="center"/>
        <w:rPr>
          <w:rFonts w:ascii="黑体" w:eastAsia="黑体" w:hAnsi="黑体" w:cs="Arial"/>
          <w:sz w:val="27"/>
          <w:szCs w:val="27"/>
        </w:rPr>
      </w:pPr>
      <w:bookmarkStart w:id="0" w:name="_GoBack"/>
      <w:r w:rsidRPr="001F2BB7">
        <w:rPr>
          <w:rStyle w:val="a4"/>
          <w:rFonts w:ascii="黑体" w:eastAsia="黑体" w:hAnsi="黑体" w:cs="Arial"/>
          <w:sz w:val="44"/>
          <w:szCs w:val="27"/>
        </w:rPr>
        <w:t>军队装备竞争性采购规定</w:t>
      </w:r>
      <w:bookmarkEnd w:id="0"/>
    </w:p>
    <w:p w:rsidR="001F2BB7" w:rsidRDefault="001F2BB7" w:rsidP="001F2BB7">
      <w:pPr>
        <w:pStyle w:val="a3"/>
        <w:shd w:val="clear" w:color="auto" w:fill="FFFFFF"/>
        <w:spacing w:before="0" w:beforeAutospacing="0" w:after="0" w:afterAutospacing="0" w:line="600" w:lineRule="exact"/>
        <w:jc w:val="center"/>
        <w:rPr>
          <w:rStyle w:val="a4"/>
          <w:rFonts w:ascii="Arial" w:hAnsi="Arial" w:cs="Arial" w:hint="eastAsia"/>
          <w:sz w:val="36"/>
          <w:szCs w:val="27"/>
        </w:rPr>
      </w:pP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36"/>
          <w:szCs w:val="27"/>
        </w:rPr>
      </w:pPr>
      <w:r w:rsidRPr="001F2BB7">
        <w:rPr>
          <w:rStyle w:val="a4"/>
          <w:rFonts w:ascii="Arial" w:hAnsi="Arial" w:cs="Arial"/>
          <w:sz w:val="36"/>
          <w:szCs w:val="27"/>
        </w:rPr>
        <w:t>目</w:t>
      </w:r>
      <w:r w:rsidRPr="001F2BB7">
        <w:rPr>
          <w:rStyle w:val="a4"/>
          <w:rFonts w:ascii="Arial" w:hAnsi="Arial" w:cs="Arial"/>
          <w:sz w:val="36"/>
          <w:szCs w:val="27"/>
        </w:rPr>
        <w:t xml:space="preserve"> </w:t>
      </w:r>
      <w:r w:rsidRPr="001F2BB7">
        <w:rPr>
          <w:rStyle w:val="a4"/>
          <w:rFonts w:ascii="Arial" w:hAnsi="Arial" w:cs="Arial"/>
          <w:sz w:val="36"/>
          <w:szCs w:val="27"/>
        </w:rPr>
        <w:t>录</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第一章</w:t>
      </w:r>
      <w:r w:rsidRPr="001F2BB7">
        <w:rPr>
          <w:rFonts w:ascii="Arial" w:hAnsi="Arial" w:cs="Arial"/>
          <w:sz w:val="27"/>
          <w:szCs w:val="27"/>
        </w:rPr>
        <w:t xml:space="preserve"> </w:t>
      </w:r>
      <w:r w:rsidRPr="001F2BB7">
        <w:rPr>
          <w:rFonts w:ascii="Arial" w:hAnsi="Arial" w:cs="Arial"/>
          <w:sz w:val="27"/>
          <w:szCs w:val="27"/>
        </w:rPr>
        <w:t>总则</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第二章</w:t>
      </w:r>
      <w:r w:rsidRPr="001F2BB7">
        <w:rPr>
          <w:rFonts w:ascii="Arial" w:hAnsi="Arial" w:cs="Arial"/>
          <w:sz w:val="27"/>
          <w:szCs w:val="27"/>
        </w:rPr>
        <w:t xml:space="preserve"> </w:t>
      </w:r>
      <w:r w:rsidRPr="001F2BB7">
        <w:rPr>
          <w:rFonts w:ascii="Arial" w:hAnsi="Arial" w:cs="Arial"/>
          <w:sz w:val="27"/>
          <w:szCs w:val="27"/>
        </w:rPr>
        <w:t>总体要求</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第三章</w:t>
      </w:r>
      <w:r w:rsidRPr="001F2BB7">
        <w:rPr>
          <w:rFonts w:ascii="Arial" w:hAnsi="Arial" w:cs="Arial"/>
          <w:sz w:val="27"/>
          <w:szCs w:val="27"/>
        </w:rPr>
        <w:t xml:space="preserve"> </w:t>
      </w:r>
      <w:r w:rsidRPr="001F2BB7">
        <w:rPr>
          <w:rFonts w:ascii="Arial" w:hAnsi="Arial" w:cs="Arial"/>
          <w:sz w:val="27"/>
          <w:szCs w:val="27"/>
        </w:rPr>
        <w:t>竞争性采购当事人</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第四章</w:t>
      </w:r>
      <w:r w:rsidRPr="001F2BB7">
        <w:rPr>
          <w:rFonts w:ascii="Arial" w:hAnsi="Arial" w:cs="Arial"/>
          <w:sz w:val="27"/>
          <w:szCs w:val="27"/>
        </w:rPr>
        <w:t xml:space="preserve"> </w:t>
      </w:r>
      <w:r w:rsidRPr="001F2BB7">
        <w:rPr>
          <w:rFonts w:ascii="Arial" w:hAnsi="Arial" w:cs="Arial"/>
          <w:sz w:val="27"/>
          <w:szCs w:val="27"/>
        </w:rPr>
        <w:t>竞争性采购基本程序</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第五章</w:t>
      </w:r>
      <w:r w:rsidRPr="001F2BB7">
        <w:rPr>
          <w:rFonts w:ascii="Arial" w:hAnsi="Arial" w:cs="Arial"/>
          <w:sz w:val="27"/>
          <w:szCs w:val="27"/>
        </w:rPr>
        <w:t xml:space="preserve"> </w:t>
      </w:r>
      <w:r w:rsidRPr="001F2BB7">
        <w:rPr>
          <w:rFonts w:ascii="Arial" w:hAnsi="Arial" w:cs="Arial"/>
          <w:sz w:val="27"/>
          <w:szCs w:val="27"/>
        </w:rPr>
        <w:t>竞争性采购方式和策略</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第六章</w:t>
      </w:r>
      <w:r w:rsidRPr="001F2BB7">
        <w:rPr>
          <w:rFonts w:ascii="Arial" w:hAnsi="Arial" w:cs="Arial"/>
          <w:sz w:val="27"/>
          <w:szCs w:val="27"/>
        </w:rPr>
        <w:t xml:space="preserve"> </w:t>
      </w:r>
      <w:r w:rsidRPr="001F2BB7">
        <w:rPr>
          <w:rFonts w:ascii="Arial" w:hAnsi="Arial" w:cs="Arial"/>
          <w:sz w:val="27"/>
          <w:szCs w:val="27"/>
        </w:rPr>
        <w:t>竞争失利补偿</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第七章</w:t>
      </w:r>
      <w:r w:rsidRPr="001F2BB7">
        <w:rPr>
          <w:rFonts w:ascii="Arial" w:hAnsi="Arial" w:cs="Arial"/>
          <w:sz w:val="27"/>
          <w:szCs w:val="27"/>
        </w:rPr>
        <w:t xml:space="preserve"> </w:t>
      </w:r>
      <w:r w:rsidRPr="001F2BB7">
        <w:rPr>
          <w:rFonts w:ascii="Arial" w:hAnsi="Arial" w:cs="Arial"/>
          <w:sz w:val="27"/>
          <w:szCs w:val="27"/>
        </w:rPr>
        <w:t>责任追究</w:t>
      </w:r>
    </w:p>
    <w:p w:rsidR="001F2BB7" w:rsidRPr="001F2BB7" w:rsidRDefault="001F2BB7" w:rsidP="001F2BB7">
      <w:pPr>
        <w:pStyle w:val="a3"/>
        <w:shd w:val="clear" w:color="auto" w:fill="FFFFFF"/>
        <w:spacing w:before="0" w:beforeAutospacing="0" w:after="0" w:afterAutospacing="0" w:line="840" w:lineRule="auto"/>
        <w:rPr>
          <w:rFonts w:ascii="Arial" w:hAnsi="Arial" w:cs="Arial"/>
          <w:sz w:val="27"/>
          <w:szCs w:val="27"/>
        </w:rPr>
      </w:pPr>
      <w:r w:rsidRPr="001F2BB7">
        <w:rPr>
          <w:rFonts w:ascii="Arial" w:hAnsi="Arial" w:cs="Arial"/>
          <w:sz w:val="27"/>
          <w:szCs w:val="27"/>
        </w:rPr>
        <w:t>第八章</w:t>
      </w:r>
      <w:r w:rsidRPr="001F2BB7">
        <w:rPr>
          <w:rFonts w:ascii="Arial" w:hAnsi="Arial" w:cs="Arial"/>
          <w:sz w:val="27"/>
          <w:szCs w:val="27"/>
        </w:rPr>
        <w:t xml:space="preserve"> </w:t>
      </w:r>
      <w:r w:rsidRPr="001F2BB7">
        <w:rPr>
          <w:rFonts w:ascii="Arial" w:hAnsi="Arial" w:cs="Arial"/>
          <w:sz w:val="27"/>
          <w:szCs w:val="27"/>
        </w:rPr>
        <w:t>附则</w:t>
      </w:r>
    </w:p>
    <w:p w:rsidR="001F2BB7" w:rsidRDefault="001F2BB7">
      <w:pPr>
        <w:widowControl/>
        <w:jc w:val="left"/>
        <w:rPr>
          <w:rStyle w:val="a4"/>
          <w:rFonts w:ascii="Arial" w:eastAsia="宋体" w:hAnsi="Arial" w:cs="Arial"/>
          <w:kern w:val="0"/>
          <w:sz w:val="27"/>
          <w:szCs w:val="27"/>
        </w:rPr>
      </w:pPr>
      <w:r>
        <w:rPr>
          <w:rStyle w:val="a4"/>
          <w:rFonts w:ascii="Arial" w:hAnsi="Arial" w:cs="Arial"/>
          <w:sz w:val="27"/>
          <w:szCs w:val="27"/>
        </w:rPr>
        <w:br w:type="page"/>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lastRenderedPageBreak/>
        <w:t>第一章</w:t>
      </w:r>
      <w:r w:rsidRPr="001F2BB7">
        <w:rPr>
          <w:rStyle w:val="a4"/>
          <w:rFonts w:ascii="Arial" w:hAnsi="Arial" w:cs="Arial"/>
          <w:sz w:val="27"/>
          <w:szCs w:val="27"/>
        </w:rPr>
        <w:t xml:space="preserve"> </w:t>
      </w:r>
      <w:r w:rsidRPr="001F2BB7">
        <w:rPr>
          <w:rStyle w:val="a4"/>
          <w:rFonts w:ascii="Arial" w:hAnsi="Arial" w:cs="Arial"/>
          <w:sz w:val="27"/>
          <w:szCs w:val="27"/>
        </w:rPr>
        <w:t>总</w:t>
      </w:r>
      <w:r w:rsidRPr="001F2BB7">
        <w:rPr>
          <w:rStyle w:val="a4"/>
          <w:rFonts w:ascii="Arial" w:hAnsi="Arial" w:cs="Arial"/>
          <w:sz w:val="27"/>
          <w:szCs w:val="27"/>
        </w:rPr>
        <w:t xml:space="preserve"> </w:t>
      </w:r>
      <w:r w:rsidRPr="001F2BB7">
        <w:rPr>
          <w:rStyle w:val="a4"/>
          <w:rFonts w:ascii="Arial" w:hAnsi="Arial" w:cs="Arial"/>
          <w:sz w:val="27"/>
          <w:szCs w:val="27"/>
        </w:rPr>
        <w:t>则</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第一条</w:t>
      </w:r>
      <w:r w:rsidRPr="001F2BB7">
        <w:rPr>
          <w:rStyle w:val="a4"/>
          <w:rFonts w:ascii="Arial" w:hAnsi="Arial" w:cs="Arial"/>
          <w:sz w:val="27"/>
          <w:szCs w:val="27"/>
        </w:rPr>
        <w:t> </w:t>
      </w:r>
      <w:r w:rsidRPr="001F2BB7">
        <w:rPr>
          <w:rFonts w:ascii="Arial" w:hAnsi="Arial" w:cs="Arial"/>
          <w:sz w:val="27"/>
          <w:szCs w:val="27"/>
        </w:rPr>
        <w:t>为了规范军队装备竞争性采购行为，提高装备采购质量效益，保护采购当事人合法权益，促进军队装备行业廉政建设，根据国家和军队相关法律法规，制定本规定。</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第二条</w:t>
      </w:r>
      <w:r w:rsidRPr="001F2BB7">
        <w:rPr>
          <w:rStyle w:val="a4"/>
          <w:rFonts w:ascii="Arial" w:hAnsi="Arial" w:cs="Arial"/>
          <w:sz w:val="27"/>
          <w:szCs w:val="27"/>
        </w:rPr>
        <w:t> </w:t>
      </w:r>
      <w:r w:rsidRPr="001F2BB7">
        <w:rPr>
          <w:rFonts w:ascii="Arial" w:hAnsi="Arial" w:cs="Arial"/>
          <w:sz w:val="27"/>
          <w:szCs w:val="27"/>
        </w:rPr>
        <w:t>解放军和武警部队实施的装备竞争性采购适用本规定。本规定所称装备竞争性采购是指采用招标、竞争性谈判、询价、指南遴选等采购方式确定供应商的装备采购活动。</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第三条</w:t>
      </w:r>
      <w:r w:rsidRPr="001F2BB7">
        <w:rPr>
          <w:rStyle w:val="a4"/>
          <w:rFonts w:ascii="Arial" w:hAnsi="Arial" w:cs="Arial"/>
          <w:sz w:val="27"/>
          <w:szCs w:val="27"/>
        </w:rPr>
        <w:t> </w:t>
      </w:r>
      <w:r w:rsidRPr="001F2BB7">
        <w:rPr>
          <w:rFonts w:ascii="Arial" w:hAnsi="Arial" w:cs="Arial"/>
          <w:sz w:val="27"/>
          <w:szCs w:val="27"/>
        </w:rPr>
        <w:t>装备竞争性采购应当聚焦备战打仗和战斗力生成，坚持公开公平公正、廉洁诚信、效益优先，鼓励和引导全社会优势力量参与装备建设。</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第四条</w:t>
      </w:r>
      <w:r w:rsidRPr="001F2BB7">
        <w:rPr>
          <w:rStyle w:val="a4"/>
          <w:rFonts w:ascii="Arial" w:hAnsi="Arial" w:cs="Arial"/>
          <w:sz w:val="27"/>
          <w:szCs w:val="27"/>
        </w:rPr>
        <w:t> </w:t>
      </w:r>
      <w:r w:rsidRPr="001F2BB7">
        <w:rPr>
          <w:rFonts w:ascii="Arial" w:hAnsi="Arial" w:cs="Arial"/>
          <w:sz w:val="27"/>
          <w:szCs w:val="27"/>
        </w:rPr>
        <w:t>军委装备发展部组织指导全军装备竞争性采购，军队装备竞争性采购管理单位组织指导本单位本领域装备竞争性采购。</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第二章</w:t>
      </w:r>
      <w:r w:rsidRPr="001F2BB7">
        <w:rPr>
          <w:rStyle w:val="a4"/>
          <w:rFonts w:ascii="Arial" w:hAnsi="Arial" w:cs="Arial"/>
          <w:sz w:val="27"/>
          <w:szCs w:val="27"/>
        </w:rPr>
        <w:t xml:space="preserve"> </w:t>
      </w:r>
      <w:r w:rsidRPr="001F2BB7">
        <w:rPr>
          <w:rStyle w:val="a4"/>
          <w:rFonts w:ascii="Arial" w:hAnsi="Arial" w:cs="Arial"/>
          <w:sz w:val="27"/>
          <w:szCs w:val="27"/>
        </w:rPr>
        <w:t>总体要求</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第五条</w:t>
      </w:r>
      <w:r w:rsidRPr="001F2BB7">
        <w:rPr>
          <w:rStyle w:val="a4"/>
          <w:rFonts w:ascii="Arial" w:hAnsi="Arial" w:cs="Arial"/>
          <w:sz w:val="27"/>
          <w:szCs w:val="27"/>
        </w:rPr>
        <w:t> </w:t>
      </w:r>
      <w:r w:rsidRPr="001F2BB7">
        <w:rPr>
          <w:rFonts w:ascii="Arial" w:hAnsi="Arial" w:cs="Arial"/>
          <w:sz w:val="27"/>
          <w:szCs w:val="27"/>
        </w:rPr>
        <w:t>具有</w:t>
      </w:r>
      <w:r w:rsidRPr="001F2BB7">
        <w:rPr>
          <w:rFonts w:ascii="Arial" w:hAnsi="Arial" w:cs="Arial"/>
          <w:sz w:val="27"/>
          <w:szCs w:val="27"/>
        </w:rPr>
        <w:t>2</w:t>
      </w:r>
      <w:r w:rsidRPr="001F2BB7">
        <w:rPr>
          <w:rFonts w:ascii="Arial" w:hAnsi="Arial" w:cs="Arial"/>
          <w:sz w:val="27"/>
          <w:szCs w:val="27"/>
        </w:rPr>
        <w:t>家以上潜在供应商、采用竞争性采购方式可以满足采购任务要求的装备采购项目，军队装备采购单位应当开展竞争性采购，不得限制和规避竞争，不得妨碍公平竞争。有下列情形之一的，可以采用单一来源采购方式：</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（一）科研阶段已经充分竞争或者已经</w:t>
      </w:r>
      <w:proofErr w:type="gramStart"/>
      <w:r w:rsidRPr="001F2BB7">
        <w:rPr>
          <w:rFonts w:ascii="Arial" w:hAnsi="Arial" w:cs="Arial"/>
          <w:sz w:val="27"/>
          <w:szCs w:val="27"/>
        </w:rPr>
        <w:t>作出</w:t>
      </w:r>
      <w:proofErr w:type="gramEnd"/>
      <w:r w:rsidRPr="001F2BB7">
        <w:rPr>
          <w:rFonts w:ascii="Arial" w:hAnsi="Arial" w:cs="Arial"/>
          <w:sz w:val="27"/>
          <w:szCs w:val="27"/>
        </w:rPr>
        <w:t>提前投产决策，只有唯一供应商的装备订购项目；</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（二）某些特殊紧急情况急需，不能从其他供应商采购的；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（三）为保证原有装备采购项目的一致性或者服务配套要求，必须继续从原供应商采购的；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（四）采用竞争性采购方式工作费用占项目预算比例预计超过</w:t>
      </w:r>
      <w:r w:rsidRPr="001F2BB7">
        <w:rPr>
          <w:rFonts w:ascii="Arial" w:hAnsi="Arial" w:cs="Arial"/>
          <w:sz w:val="27"/>
          <w:szCs w:val="27"/>
        </w:rPr>
        <w:t>5%</w:t>
      </w:r>
      <w:r w:rsidRPr="001F2BB7">
        <w:rPr>
          <w:rFonts w:ascii="Arial" w:hAnsi="Arial" w:cs="Arial"/>
          <w:sz w:val="27"/>
          <w:szCs w:val="27"/>
        </w:rPr>
        <w:t>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具有重大自主创新属性且属于国内首创的。军委装备发展部根据前款规定，定期发布装备竞争性采购负面清单。属于前款规定情形但是未列入负面清单的装备采购项目，按照第二十条第二款的规定报批后方可实行单一来源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第六条</w:t>
      </w:r>
      <w:r w:rsidRPr="001F2BB7">
        <w:rPr>
          <w:rStyle w:val="a4"/>
          <w:rFonts w:ascii="Arial" w:hAnsi="Arial" w:cs="Arial"/>
          <w:sz w:val="27"/>
          <w:szCs w:val="27"/>
        </w:rPr>
        <w:t> </w:t>
      </w:r>
      <w:r w:rsidRPr="001F2BB7">
        <w:rPr>
          <w:rFonts w:ascii="Arial" w:hAnsi="Arial" w:cs="Arial"/>
          <w:sz w:val="27"/>
          <w:szCs w:val="27"/>
        </w:rPr>
        <w:t>装备竞争性采购实行装备预先研究、研制、试验、订购、维修保障各阶段竞争，视情开展预先研究与研制一体化，研制与订购一体化，订购与维修保障一体化，或者研制、订购、维修保障一体化竞争性采购。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第七条</w:t>
      </w:r>
      <w:r w:rsidRPr="001F2BB7">
        <w:rPr>
          <w:rStyle w:val="a4"/>
          <w:rFonts w:ascii="Arial" w:hAnsi="Arial" w:cs="Arial"/>
          <w:sz w:val="27"/>
          <w:szCs w:val="27"/>
        </w:rPr>
        <w:t> </w:t>
      </w:r>
      <w:r w:rsidRPr="001F2BB7">
        <w:rPr>
          <w:rFonts w:ascii="Arial" w:hAnsi="Arial" w:cs="Arial"/>
          <w:sz w:val="27"/>
          <w:szCs w:val="27"/>
        </w:rPr>
        <w:t>装备分系统、配套产品、分包试验具备竞争条件的，军队装备采购单</w:t>
      </w:r>
      <w:proofErr w:type="gramStart"/>
      <w:r w:rsidRPr="001F2BB7">
        <w:rPr>
          <w:rFonts w:ascii="Arial" w:hAnsi="Arial" w:cs="Arial"/>
          <w:sz w:val="27"/>
          <w:szCs w:val="27"/>
        </w:rPr>
        <w:t>位应当</w:t>
      </w:r>
      <w:proofErr w:type="gramEnd"/>
      <w:r w:rsidRPr="001F2BB7">
        <w:rPr>
          <w:rFonts w:ascii="Arial" w:hAnsi="Arial" w:cs="Arial"/>
          <w:sz w:val="27"/>
          <w:szCs w:val="27"/>
        </w:rPr>
        <w:t>在采购文件、合同中要求供应商开展分系统、配套产品、分包试验竞争，并在合同中明确开展竞争性采购的具体内容。成交供应商控股、管理的其他供应商拟参加其装备分系统、配套产品、分包试验竞争性采购的，军队装备采购单位应当直接组织或者要求供应商的上级单位组织。</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第八条</w:t>
      </w:r>
      <w:r w:rsidRPr="001F2BB7">
        <w:rPr>
          <w:rStyle w:val="a4"/>
          <w:rFonts w:ascii="Arial" w:hAnsi="Arial" w:cs="Arial"/>
          <w:sz w:val="27"/>
          <w:szCs w:val="27"/>
        </w:rPr>
        <w:t> </w:t>
      </w:r>
      <w:r w:rsidRPr="001F2BB7">
        <w:rPr>
          <w:rFonts w:ascii="Arial" w:hAnsi="Arial" w:cs="Arial"/>
          <w:sz w:val="27"/>
          <w:szCs w:val="27"/>
        </w:rPr>
        <w:t>军队装备采购单位应当获取支持装备全寿命周期建设所必需的技术成果和知识产权，在采购文件中明确有偿获得成交供应商自有的其他相关技术成果以及相关知识产权，并且将供应商在响应文件中涉及的核心知识产权作为竞争性采购评审的要素。军队装备竞争性采购管理单位应当加强知识产权保护，明确要求参与装备竞争性采购的单位和个人未获得知识产权权利人许可不得披露、复制、使用其相关技术。</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第九条</w:t>
      </w:r>
      <w:r w:rsidRPr="001F2BB7">
        <w:rPr>
          <w:rStyle w:val="a4"/>
          <w:rFonts w:ascii="Arial" w:hAnsi="Arial" w:cs="Arial"/>
          <w:sz w:val="27"/>
          <w:szCs w:val="27"/>
        </w:rPr>
        <w:t> </w:t>
      </w:r>
      <w:r w:rsidRPr="001F2BB7">
        <w:rPr>
          <w:rFonts w:ascii="Arial" w:hAnsi="Arial" w:cs="Arial"/>
          <w:sz w:val="27"/>
          <w:szCs w:val="27"/>
        </w:rPr>
        <w:t>军队装备采购单位应当要求参与装备竞争性采购的单位、个人签订保密协议，明确保密责任和义务。</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第十条</w:t>
      </w:r>
      <w:r w:rsidRPr="001F2BB7">
        <w:rPr>
          <w:rStyle w:val="a4"/>
          <w:rFonts w:ascii="Arial" w:hAnsi="Arial" w:cs="Arial"/>
          <w:sz w:val="27"/>
          <w:szCs w:val="27"/>
        </w:rPr>
        <w:t> </w:t>
      </w:r>
      <w:r w:rsidRPr="001F2BB7">
        <w:rPr>
          <w:rFonts w:ascii="Arial" w:hAnsi="Arial" w:cs="Arial"/>
          <w:sz w:val="27"/>
          <w:szCs w:val="27"/>
        </w:rPr>
        <w:t>装备竞争性采购中，军队装备采购单位应当要求装备采购项目相关人员、采购服务机构相关人员、评审专家，与供应商（含其下属、控股单位）存在下列利害关系之一的，必须主动回避：</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w:t>
      </w:r>
      <w:r w:rsidRPr="001F2BB7">
        <w:rPr>
          <w:rFonts w:ascii="Arial" w:hAnsi="Arial" w:cs="Arial"/>
          <w:sz w:val="27"/>
          <w:szCs w:val="27"/>
        </w:rPr>
        <w:t>3</w:t>
      </w:r>
      <w:r w:rsidRPr="001F2BB7">
        <w:rPr>
          <w:rFonts w:ascii="Arial" w:hAnsi="Arial" w:cs="Arial"/>
          <w:sz w:val="27"/>
          <w:szCs w:val="27"/>
        </w:rPr>
        <w:t>年内曾在供应商（含其下属、控股单位）任职、兼职或者担任顾问的；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（二）配偶或者直系亲属在供应商（含其下属、控股单位）任职、兼职或者担任顾问的；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（三）与供应商（含其下属、控股单位）发生过纠纷的；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（四）其他可能影响公平、公正竞争的。</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第十一条</w:t>
      </w:r>
      <w:r w:rsidRPr="001F2BB7">
        <w:rPr>
          <w:rStyle w:val="a4"/>
          <w:rFonts w:ascii="Arial" w:hAnsi="Arial" w:cs="Arial"/>
          <w:sz w:val="27"/>
          <w:szCs w:val="27"/>
        </w:rPr>
        <w:t> </w:t>
      </w:r>
      <w:r w:rsidRPr="001F2BB7">
        <w:rPr>
          <w:rFonts w:ascii="Arial" w:hAnsi="Arial" w:cs="Arial"/>
          <w:sz w:val="27"/>
          <w:szCs w:val="27"/>
        </w:rPr>
        <w:t>军队装备采购单位应当优先利用数据电文形式和电子信息网络开展装备竞争性采购，实现采购工作在线留痕和全程可追溯、采购信息资源共享共用、总体态势智能监测分析。</w:t>
      </w:r>
    </w:p>
    <w:p w:rsidR="001F2BB7" w:rsidRPr="001F2BB7" w:rsidRDefault="001F2BB7" w:rsidP="001F2BB7">
      <w:pPr>
        <w:pStyle w:val="a3"/>
        <w:shd w:val="clear" w:color="auto" w:fill="FFFFFF"/>
        <w:spacing w:before="0" w:beforeAutospacing="0" w:after="0" w:afterAutospacing="0" w:line="600" w:lineRule="exact"/>
        <w:rPr>
          <w:rFonts w:ascii="Arial" w:hAnsi="Arial" w:cs="Arial"/>
          <w:sz w:val="27"/>
          <w:szCs w:val="27"/>
        </w:rPr>
      </w:pPr>
      <w:r w:rsidRPr="001F2BB7">
        <w:rPr>
          <w:rFonts w:ascii="Arial" w:hAnsi="Arial" w:cs="Arial"/>
          <w:sz w:val="27"/>
          <w:szCs w:val="27"/>
        </w:rPr>
        <w:t>技术成熟度高的军选民用装备、维修保障器材等市场供应充足的装备，军队装备采购单位可以在网上实施装备竞争性采购。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第十二条</w:t>
      </w:r>
      <w:r w:rsidRPr="001F2BB7">
        <w:rPr>
          <w:rStyle w:val="a4"/>
          <w:rFonts w:ascii="Arial" w:hAnsi="Arial" w:cs="Arial"/>
          <w:sz w:val="27"/>
          <w:szCs w:val="27"/>
        </w:rPr>
        <w:t> </w:t>
      </w:r>
      <w:r w:rsidRPr="001F2BB7">
        <w:rPr>
          <w:rFonts w:ascii="Arial" w:hAnsi="Arial" w:cs="Arial"/>
          <w:sz w:val="27"/>
          <w:szCs w:val="27"/>
        </w:rPr>
        <w:t>军队装备竞争性采购管理单位应当对装备竞争性采购工作人员组织业务培训。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第十三条</w:t>
      </w:r>
      <w:r w:rsidRPr="001F2BB7">
        <w:rPr>
          <w:rStyle w:val="a4"/>
          <w:rFonts w:ascii="Arial" w:hAnsi="Arial" w:cs="Arial"/>
          <w:sz w:val="27"/>
          <w:szCs w:val="27"/>
        </w:rPr>
        <w:t> </w:t>
      </w:r>
      <w:r w:rsidRPr="001F2BB7">
        <w:rPr>
          <w:rFonts w:ascii="Arial" w:hAnsi="Arial" w:cs="Arial"/>
          <w:sz w:val="27"/>
          <w:szCs w:val="27"/>
        </w:rPr>
        <w:t>军队装备竞争性采购管理单位应当建立完善装备竞争性采购内控机制，实行集体决策、分权共管、公开留痕；严格履行行业部门廉政主管责任；主动接受纪检监察、巡视巡察、审计等部门和群众的监督。</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军队装备竞争性采购管理单位应当会同本级纪检监察、审计监督等部门建立联合监管机制，重点对竞争性采购方式确定和调整、关键指标和准入条件设置、价格上限测算、评审专家抽取等环节进行监管；对于纪检监察等部门转办无确凿证据、相关事项表述不明确的举报或者以简单事由匿名举报，不暂停采购流程，配合纪检监察等部门提出处理意见。</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第三章</w:t>
      </w:r>
      <w:r w:rsidRPr="001F2BB7">
        <w:rPr>
          <w:rStyle w:val="a4"/>
          <w:rFonts w:ascii="Arial" w:hAnsi="Arial" w:cs="Arial"/>
          <w:sz w:val="27"/>
          <w:szCs w:val="27"/>
        </w:rPr>
        <w:t xml:space="preserve"> </w:t>
      </w:r>
      <w:r w:rsidRPr="001F2BB7">
        <w:rPr>
          <w:rStyle w:val="a4"/>
          <w:rFonts w:ascii="Arial" w:hAnsi="Arial" w:cs="Arial"/>
          <w:sz w:val="27"/>
          <w:szCs w:val="27"/>
        </w:rPr>
        <w:t>竞争性采购当事人</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第十四条</w:t>
      </w:r>
      <w:r w:rsidRPr="001F2BB7">
        <w:rPr>
          <w:rStyle w:val="a4"/>
          <w:rFonts w:ascii="Arial" w:hAnsi="Arial" w:cs="Arial"/>
          <w:sz w:val="27"/>
          <w:szCs w:val="27"/>
        </w:rPr>
        <w:t> </w:t>
      </w:r>
      <w:r w:rsidRPr="001F2BB7">
        <w:rPr>
          <w:rFonts w:ascii="Arial" w:hAnsi="Arial" w:cs="Arial"/>
          <w:sz w:val="27"/>
          <w:szCs w:val="27"/>
        </w:rPr>
        <w:t>装备竞争性采购当事人</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第十五条</w:t>
      </w:r>
      <w:r w:rsidRPr="001F2BB7">
        <w:rPr>
          <w:rStyle w:val="a4"/>
          <w:rFonts w:ascii="Arial" w:hAnsi="Arial" w:cs="Arial"/>
          <w:sz w:val="27"/>
          <w:szCs w:val="27"/>
        </w:rPr>
        <w:t> </w:t>
      </w:r>
      <w:r w:rsidRPr="001F2BB7">
        <w:rPr>
          <w:rFonts w:ascii="Arial" w:hAnsi="Arial" w:cs="Arial"/>
          <w:sz w:val="27"/>
          <w:szCs w:val="27"/>
        </w:rPr>
        <w:t>采购人包括实施装备竞争性采购的军队装备采购单位，以及受其委托履行相应职能的采购服务机构。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采购服务机构包括为装备竞争性采购提供相关服务的招标代理、价格、试验、法律服务、项目管理等社会专业机构。军委装备发展部分专业建立采购服务机构名录，实行统一管理。军队装备采购单位应当按照有关要求选用相应采购服务机构，负责使用过程管理和评价。</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第十六条</w:t>
      </w:r>
      <w:r w:rsidRPr="001F2BB7">
        <w:rPr>
          <w:rStyle w:val="a4"/>
          <w:rFonts w:ascii="Arial" w:hAnsi="Arial" w:cs="Arial"/>
          <w:sz w:val="27"/>
          <w:szCs w:val="27"/>
        </w:rPr>
        <w:t> </w:t>
      </w:r>
      <w:r w:rsidRPr="001F2BB7">
        <w:rPr>
          <w:rFonts w:ascii="Arial" w:hAnsi="Arial" w:cs="Arial"/>
          <w:sz w:val="27"/>
          <w:szCs w:val="27"/>
        </w:rPr>
        <w:t>供应商包括向军队装备采购单位提供或者拟提供装备以及相关技术和服务的法人、非法人组织或者自然人。</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第十七条</w:t>
      </w:r>
      <w:r w:rsidRPr="001F2BB7">
        <w:rPr>
          <w:rStyle w:val="a4"/>
          <w:rFonts w:ascii="Arial" w:hAnsi="Arial" w:cs="Arial"/>
          <w:sz w:val="27"/>
          <w:szCs w:val="27"/>
        </w:rPr>
        <w:t> </w:t>
      </w:r>
      <w:r w:rsidRPr="001F2BB7">
        <w:rPr>
          <w:rFonts w:ascii="Arial" w:hAnsi="Arial" w:cs="Arial"/>
          <w:sz w:val="27"/>
          <w:szCs w:val="27"/>
        </w:rPr>
        <w:t>军队装备采购单位应当对参加竞争性采购活动的供应商是否符合资格管理相关规定和具备履行装备采购合同能力进行审查，包括是否具备独立承担民事责任的能力、履行合同所必须的设备和专业技术能力，以及法规制度规定的供应</w:t>
      </w:r>
      <w:proofErr w:type="gramStart"/>
      <w:r w:rsidRPr="001F2BB7">
        <w:rPr>
          <w:rFonts w:ascii="Arial" w:hAnsi="Arial" w:cs="Arial"/>
          <w:sz w:val="27"/>
          <w:szCs w:val="27"/>
        </w:rPr>
        <w:t>商其他</w:t>
      </w:r>
      <w:proofErr w:type="gramEnd"/>
      <w:r w:rsidRPr="001F2BB7">
        <w:rPr>
          <w:rFonts w:ascii="Arial" w:hAnsi="Arial" w:cs="Arial"/>
          <w:sz w:val="27"/>
          <w:szCs w:val="27"/>
        </w:rPr>
        <w:t>资格条件要求等。军队装备采购单位可以根据装备采购项目的特殊要求规定供应商的特定条件，但是不得设置不合理的条件对供应商实行差别待遇。</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军队装备采购单位不得允许有下列情形之一的供应商参加装备竞争性采购：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（一）被宣告破产的；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（二）尚欠缴应纳税款或者社会保险费的；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（三）参加装备竞争性采购前</w:t>
      </w:r>
      <w:r w:rsidRPr="001F2BB7">
        <w:rPr>
          <w:rFonts w:ascii="Arial" w:hAnsi="Arial" w:cs="Arial"/>
          <w:sz w:val="27"/>
          <w:szCs w:val="27"/>
        </w:rPr>
        <w:t>3</w:t>
      </w:r>
      <w:r w:rsidRPr="001F2BB7">
        <w:rPr>
          <w:rFonts w:ascii="Arial" w:hAnsi="Arial" w:cs="Arial"/>
          <w:sz w:val="27"/>
          <w:szCs w:val="27"/>
        </w:rPr>
        <w:t>年内，在经营活动中存在重大违法记录的；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（四）被依法限制或者禁止参加军队装备采购活动的；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（五）有证据证明供应商在参加装备竞争性采购前</w:t>
      </w:r>
      <w:r w:rsidRPr="001F2BB7">
        <w:rPr>
          <w:rFonts w:ascii="Arial" w:hAnsi="Arial" w:cs="Arial"/>
          <w:sz w:val="27"/>
          <w:szCs w:val="27"/>
        </w:rPr>
        <w:t>3</w:t>
      </w:r>
      <w:r w:rsidRPr="001F2BB7">
        <w:rPr>
          <w:rFonts w:ascii="Arial" w:hAnsi="Arial" w:cs="Arial"/>
          <w:sz w:val="27"/>
          <w:szCs w:val="27"/>
        </w:rPr>
        <w:t>年内，发生过装备采购合同违约行为，对拟采购装备项目合同履约可能产生重大影响的；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（六）法规制度规定不得参加军队装备采购活动的其他情形。</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第十八条</w:t>
      </w:r>
      <w:r w:rsidRPr="001F2BB7">
        <w:rPr>
          <w:rStyle w:val="a4"/>
          <w:rFonts w:ascii="Arial" w:hAnsi="Arial" w:cs="Arial"/>
          <w:sz w:val="27"/>
          <w:szCs w:val="27"/>
        </w:rPr>
        <w:t> </w:t>
      </w:r>
      <w:r w:rsidRPr="001F2BB7">
        <w:rPr>
          <w:rFonts w:ascii="Arial" w:hAnsi="Arial" w:cs="Arial"/>
          <w:sz w:val="27"/>
          <w:szCs w:val="27"/>
        </w:rPr>
        <w:t>军队装备采购单位接受联合体参加装备竞争性采购的，应当在采购文件中明确，并提出以下要求：</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（一）联合体须由</w:t>
      </w:r>
      <w:r w:rsidRPr="001F2BB7">
        <w:rPr>
          <w:rFonts w:ascii="Arial" w:hAnsi="Arial" w:cs="Arial"/>
          <w:sz w:val="27"/>
          <w:szCs w:val="27"/>
        </w:rPr>
        <w:t>2</w:t>
      </w:r>
      <w:r w:rsidRPr="001F2BB7">
        <w:rPr>
          <w:rFonts w:ascii="Arial" w:hAnsi="Arial" w:cs="Arial"/>
          <w:sz w:val="27"/>
          <w:szCs w:val="27"/>
        </w:rPr>
        <w:t>个以上供应商组成，以</w:t>
      </w:r>
      <w:r w:rsidRPr="001F2BB7">
        <w:rPr>
          <w:rFonts w:ascii="Arial" w:hAnsi="Arial" w:cs="Arial"/>
          <w:sz w:val="27"/>
          <w:szCs w:val="27"/>
        </w:rPr>
        <w:t>1</w:t>
      </w:r>
      <w:r w:rsidRPr="001F2BB7">
        <w:rPr>
          <w:rFonts w:ascii="Arial" w:hAnsi="Arial" w:cs="Arial"/>
          <w:sz w:val="27"/>
          <w:szCs w:val="27"/>
        </w:rPr>
        <w:t>个供应商的身份参加装备竞争性采购；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w:t>
      </w:r>
      <w:r w:rsidRPr="001F2BB7">
        <w:rPr>
          <w:rFonts w:ascii="Arial" w:hAnsi="Arial" w:cs="Arial"/>
          <w:sz w:val="27"/>
          <w:szCs w:val="27"/>
        </w:rPr>
        <w:t>1</w:t>
      </w:r>
      <w:r w:rsidRPr="001F2BB7">
        <w:rPr>
          <w:rFonts w:ascii="Arial" w:hAnsi="Arial" w:cs="Arial"/>
          <w:sz w:val="27"/>
          <w:szCs w:val="27"/>
        </w:rPr>
        <w:t>个供应商只能加入</w:t>
      </w:r>
      <w:r w:rsidRPr="001F2BB7">
        <w:rPr>
          <w:rFonts w:ascii="Arial" w:hAnsi="Arial" w:cs="Arial"/>
          <w:sz w:val="27"/>
          <w:szCs w:val="27"/>
        </w:rPr>
        <w:t>1</w:t>
      </w:r>
      <w:r w:rsidRPr="001F2BB7">
        <w:rPr>
          <w:rFonts w:ascii="Arial" w:hAnsi="Arial" w:cs="Arial"/>
          <w:sz w:val="27"/>
          <w:szCs w:val="27"/>
        </w:rPr>
        <w:t>个联合体；</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（三）联合体应当满足装备采购项目的全部要求，并在联合体协议中载明联合体各方承担的工作和义务；</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（四）联合体中有同类资格的供应</w:t>
      </w:r>
      <w:proofErr w:type="gramStart"/>
      <w:r w:rsidRPr="001F2BB7">
        <w:rPr>
          <w:rFonts w:ascii="Arial" w:hAnsi="Arial" w:cs="Arial"/>
          <w:sz w:val="27"/>
          <w:szCs w:val="27"/>
        </w:rPr>
        <w:t>商按照</w:t>
      </w:r>
      <w:proofErr w:type="gramEnd"/>
      <w:r w:rsidRPr="001F2BB7">
        <w:rPr>
          <w:rFonts w:ascii="Arial" w:hAnsi="Arial" w:cs="Arial"/>
          <w:sz w:val="27"/>
          <w:szCs w:val="27"/>
        </w:rPr>
        <w:t>联合体分工承担相同工作的，应当按照资格等级较低的供应商确定联合体资格等级。军队装备采购单位应当与联合体各方共同订立装备采购合同，并在合同中约定参加联合体各方承担连带责任。</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第十九条</w:t>
      </w:r>
      <w:r w:rsidRPr="001F2BB7">
        <w:rPr>
          <w:rStyle w:val="a4"/>
          <w:rFonts w:ascii="Arial" w:hAnsi="Arial" w:cs="Arial"/>
          <w:sz w:val="27"/>
          <w:szCs w:val="27"/>
        </w:rPr>
        <w:t> </w:t>
      </w:r>
      <w:r w:rsidRPr="001F2BB7">
        <w:rPr>
          <w:rFonts w:ascii="Arial" w:hAnsi="Arial" w:cs="Arial"/>
          <w:sz w:val="27"/>
          <w:szCs w:val="27"/>
        </w:rPr>
        <w:t>评审专家包括在装备竞争性</w:t>
      </w:r>
      <w:proofErr w:type="gramStart"/>
      <w:r w:rsidRPr="001F2BB7">
        <w:rPr>
          <w:rFonts w:ascii="Arial" w:hAnsi="Arial" w:cs="Arial"/>
          <w:sz w:val="27"/>
          <w:szCs w:val="27"/>
        </w:rPr>
        <w:t>采购全</w:t>
      </w:r>
      <w:proofErr w:type="gramEnd"/>
      <w:r w:rsidRPr="001F2BB7">
        <w:rPr>
          <w:rFonts w:ascii="Arial" w:hAnsi="Arial" w:cs="Arial"/>
          <w:sz w:val="27"/>
          <w:szCs w:val="27"/>
        </w:rPr>
        <w:t>过程中进行各类评审的专业人员。评审专家对个人评审意见终身负责。</w:t>
      </w:r>
    </w:p>
    <w:p w:rsidR="001F2BB7" w:rsidRPr="001F2BB7" w:rsidRDefault="001F2BB7" w:rsidP="001F2BB7">
      <w:pPr>
        <w:pStyle w:val="a3"/>
        <w:shd w:val="clear" w:color="auto" w:fill="FFFFFF"/>
        <w:spacing w:before="0" w:beforeAutospacing="0" w:after="0" w:afterAutospacing="0" w:line="600" w:lineRule="exact"/>
        <w:rPr>
          <w:rFonts w:ascii="Arial" w:hAnsi="Arial" w:cs="Arial"/>
          <w:sz w:val="27"/>
          <w:szCs w:val="27"/>
        </w:rPr>
      </w:pPr>
      <w:r w:rsidRPr="001F2BB7">
        <w:rPr>
          <w:rFonts w:ascii="Arial" w:hAnsi="Arial" w:cs="Arial"/>
          <w:sz w:val="27"/>
          <w:szCs w:val="27"/>
        </w:rPr>
        <w:t>军委装备发展部负责统一建设和管理覆盖各专业领域、符合行业需求的装备竞争性采购评审专家库。</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第四章</w:t>
      </w:r>
      <w:r w:rsidRPr="001F2BB7">
        <w:rPr>
          <w:rStyle w:val="a4"/>
          <w:rFonts w:ascii="Arial" w:hAnsi="Arial" w:cs="Arial"/>
          <w:sz w:val="27"/>
          <w:szCs w:val="27"/>
        </w:rPr>
        <w:t xml:space="preserve"> </w:t>
      </w:r>
      <w:r w:rsidRPr="001F2BB7">
        <w:rPr>
          <w:rStyle w:val="a4"/>
          <w:rFonts w:ascii="Arial" w:hAnsi="Arial" w:cs="Arial"/>
          <w:sz w:val="27"/>
          <w:szCs w:val="27"/>
        </w:rPr>
        <w:t>竞争性采购基本程序</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第二十条</w:t>
      </w:r>
      <w:r w:rsidRPr="001F2BB7">
        <w:rPr>
          <w:rStyle w:val="a4"/>
          <w:rFonts w:ascii="Arial" w:hAnsi="Arial" w:cs="Arial"/>
          <w:sz w:val="27"/>
          <w:szCs w:val="27"/>
        </w:rPr>
        <w:t> </w:t>
      </w:r>
      <w:r w:rsidRPr="001F2BB7">
        <w:rPr>
          <w:rFonts w:ascii="Arial" w:hAnsi="Arial" w:cs="Arial"/>
          <w:sz w:val="27"/>
          <w:szCs w:val="27"/>
        </w:rPr>
        <w:t>军队装备采购单位应当综合分析潜在供应商数量和能力、采购金额、采购时限等情况，提出装备采购项目是否开展竞争性采购、采取何种竞争性采购方式、是否实施竞争失利补偿以及补偿方式和补偿经费安排等建议。因技术路线无法明确、</w:t>
      </w:r>
      <w:r w:rsidRPr="001F2BB7">
        <w:rPr>
          <w:rFonts w:ascii="Arial" w:hAnsi="Arial" w:cs="Arial"/>
          <w:sz w:val="27"/>
          <w:szCs w:val="27"/>
        </w:rPr>
        <w:t>1</w:t>
      </w:r>
      <w:r w:rsidRPr="001F2BB7">
        <w:rPr>
          <w:rFonts w:ascii="Arial" w:hAnsi="Arial" w:cs="Arial"/>
          <w:sz w:val="27"/>
          <w:szCs w:val="27"/>
        </w:rPr>
        <w:t>家供应商承担技术和进度风险不可控的大型复杂装备科研项目，需要安排经费支持多家供应商同步开展科研的，还应当充分论证必要性、供应商选择方案、经费安排标准依据，提出多家供应商同步科研建议。</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前款所提建议按照有关程序报批。</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第二十一条</w:t>
      </w:r>
      <w:r w:rsidRPr="001F2BB7">
        <w:rPr>
          <w:rStyle w:val="a4"/>
          <w:rFonts w:ascii="Arial" w:hAnsi="Arial" w:cs="Arial"/>
          <w:sz w:val="27"/>
          <w:szCs w:val="27"/>
        </w:rPr>
        <w:t> </w:t>
      </w:r>
      <w:r w:rsidRPr="001F2BB7">
        <w:rPr>
          <w:rFonts w:ascii="Arial" w:hAnsi="Arial" w:cs="Arial"/>
          <w:sz w:val="27"/>
          <w:szCs w:val="27"/>
        </w:rPr>
        <w:t>装备竞争性采购项目优先实行公开竞争。公开竞争应当以发布采购公告的形式邀请不特定供应商参加。符合下列情形之一的可以实行有限竞争，邀请特定供应商参加：</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（一）绝密级项目、技术复杂项目、敏感项目等不宜公开信息的；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（二）受基础设施、应用环境、自然环境、行政许可、专利或者专有技术等限制，只能从有限范围的供应商采购的；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（三）预研阶段已经竞争形成</w:t>
      </w:r>
      <w:r w:rsidRPr="001F2BB7">
        <w:rPr>
          <w:rFonts w:ascii="Arial" w:hAnsi="Arial" w:cs="Arial"/>
          <w:sz w:val="27"/>
          <w:szCs w:val="27"/>
        </w:rPr>
        <w:t>2</w:t>
      </w:r>
      <w:r w:rsidRPr="001F2BB7">
        <w:rPr>
          <w:rFonts w:ascii="Arial" w:hAnsi="Arial" w:cs="Arial"/>
          <w:sz w:val="27"/>
          <w:szCs w:val="27"/>
        </w:rPr>
        <w:t>个以上供应商的研制项目；</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（四）研制阶段已经竞争形成</w:t>
      </w:r>
      <w:r w:rsidRPr="001F2BB7">
        <w:rPr>
          <w:rFonts w:ascii="Arial" w:hAnsi="Arial" w:cs="Arial"/>
          <w:sz w:val="27"/>
          <w:szCs w:val="27"/>
        </w:rPr>
        <w:t>2</w:t>
      </w:r>
      <w:r w:rsidRPr="001F2BB7">
        <w:rPr>
          <w:rFonts w:ascii="Arial" w:hAnsi="Arial" w:cs="Arial"/>
          <w:sz w:val="27"/>
          <w:szCs w:val="27"/>
        </w:rPr>
        <w:t>个以上供应商的订购项目；</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（五）需要保持装备技术状态稳定或者便于部队使用和维修保障的；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（六）军选民用产品目录、集中采购目录等已发布竞争性采购结果的。</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第二十二条</w:t>
      </w:r>
      <w:r w:rsidRPr="001F2BB7">
        <w:rPr>
          <w:rStyle w:val="a4"/>
          <w:rFonts w:ascii="Arial" w:hAnsi="Arial" w:cs="Arial"/>
          <w:sz w:val="27"/>
          <w:szCs w:val="27"/>
        </w:rPr>
        <w:t> </w:t>
      </w:r>
      <w:r w:rsidRPr="001F2BB7">
        <w:rPr>
          <w:rFonts w:ascii="Arial" w:hAnsi="Arial" w:cs="Arial"/>
          <w:sz w:val="27"/>
          <w:szCs w:val="27"/>
        </w:rPr>
        <w:t>实行有限竞争的，军队装备采购单位可以采用以下方式之一，邀请供应商参加竞争：</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（一）直接或者实施资格预审后，向所有符合条件的供应商发出邀请书；</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（二）实施需求对接后，向所有符合条件的供应商发出邀请书；</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（三）实施资格预审并对所有符合条件的供应商进行排序后，选择一定数量的供应商发出邀请书。</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第二十三条</w:t>
      </w:r>
      <w:r w:rsidRPr="001F2BB7">
        <w:rPr>
          <w:rStyle w:val="a4"/>
          <w:rFonts w:ascii="Arial" w:hAnsi="Arial" w:cs="Arial"/>
          <w:sz w:val="27"/>
          <w:szCs w:val="27"/>
        </w:rPr>
        <w:t> </w:t>
      </w:r>
      <w:r w:rsidRPr="001F2BB7">
        <w:rPr>
          <w:rFonts w:ascii="Arial" w:hAnsi="Arial" w:cs="Arial"/>
          <w:sz w:val="27"/>
          <w:szCs w:val="27"/>
        </w:rPr>
        <w:t>军队装备采购单位应当根据采购任务安排编制采购方案并组织评审。采购方案应当明确采购依据、采购方式和组织形式，评审组织的确定原则、范围和成员数量，评审方法和标准，标的要求、实施流程和进度安排、战术技术指标要求等拟订立合同的主要条款内容要求，成交原则、成交供应商数量和理由，多个成交供应</w:t>
      </w:r>
      <w:proofErr w:type="gramStart"/>
      <w:r w:rsidRPr="001F2BB7">
        <w:rPr>
          <w:rFonts w:ascii="Arial" w:hAnsi="Arial" w:cs="Arial"/>
          <w:sz w:val="27"/>
          <w:szCs w:val="27"/>
        </w:rPr>
        <w:t>商任务</w:t>
      </w:r>
      <w:proofErr w:type="gramEnd"/>
      <w:r w:rsidRPr="001F2BB7">
        <w:rPr>
          <w:rFonts w:ascii="Arial" w:hAnsi="Arial" w:cs="Arial"/>
          <w:sz w:val="27"/>
          <w:szCs w:val="27"/>
        </w:rPr>
        <w:t>份额分配比例，以及供应商的资格能力要求或者拟邀请的对象、经费安排含最高投标限价、失利补偿经费）、竞争终止的判定条件以及处理办法、失利补偿等其他需要说明的内容。</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第二十四条</w:t>
      </w:r>
      <w:r w:rsidRPr="001F2BB7">
        <w:rPr>
          <w:rStyle w:val="a4"/>
          <w:rFonts w:ascii="Arial" w:hAnsi="Arial" w:cs="Arial"/>
          <w:sz w:val="27"/>
          <w:szCs w:val="27"/>
        </w:rPr>
        <w:t> </w:t>
      </w:r>
      <w:r w:rsidRPr="001F2BB7">
        <w:rPr>
          <w:rFonts w:ascii="Arial" w:hAnsi="Arial" w:cs="Arial"/>
          <w:sz w:val="27"/>
          <w:szCs w:val="27"/>
        </w:rPr>
        <w:t>军队装备采购单位应当根据采购任务安排和采购方案编制采购文件并组织评审。采购文件是指招标文件、竞争性谈判文件、询价文件、指南遴选文件等，内容应当包括：</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（一）采购公告（邀请书）；</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（二）评审程序、方法和标准；</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（三）技术和报价要求，实施</w:t>
      </w:r>
      <w:proofErr w:type="gramStart"/>
      <w:r w:rsidRPr="001F2BB7">
        <w:rPr>
          <w:rFonts w:ascii="Arial" w:hAnsi="Arial" w:cs="Arial"/>
          <w:sz w:val="27"/>
          <w:szCs w:val="27"/>
        </w:rPr>
        <w:t>实物比测的</w:t>
      </w:r>
      <w:proofErr w:type="gramEnd"/>
      <w:r w:rsidRPr="001F2BB7">
        <w:rPr>
          <w:rFonts w:ascii="Arial" w:hAnsi="Arial" w:cs="Arial"/>
          <w:sz w:val="27"/>
          <w:szCs w:val="27"/>
        </w:rPr>
        <w:t>应当明确</w:t>
      </w:r>
      <w:proofErr w:type="gramStart"/>
      <w:r w:rsidRPr="001F2BB7">
        <w:rPr>
          <w:rFonts w:ascii="Arial" w:hAnsi="Arial" w:cs="Arial"/>
          <w:sz w:val="27"/>
          <w:szCs w:val="27"/>
        </w:rPr>
        <w:t>比测试验</w:t>
      </w:r>
      <w:proofErr w:type="gramEnd"/>
      <w:r w:rsidRPr="001F2BB7">
        <w:rPr>
          <w:rFonts w:ascii="Arial" w:hAnsi="Arial" w:cs="Arial"/>
          <w:sz w:val="27"/>
          <w:szCs w:val="27"/>
        </w:rPr>
        <w:t>主要内容；</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（四）响应文件编制、递交要求；</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（五）拟订立合同的主要条款；</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（六）无效报价或者无效响应、竞争终止的判定条件以及处理办法；</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（七）成交原则、成交供应商数量和理由、多个成交供应</w:t>
      </w:r>
      <w:proofErr w:type="gramStart"/>
      <w:r w:rsidRPr="001F2BB7">
        <w:rPr>
          <w:rFonts w:ascii="Arial" w:hAnsi="Arial" w:cs="Arial"/>
          <w:sz w:val="27"/>
          <w:szCs w:val="27"/>
        </w:rPr>
        <w:t>商任务</w:t>
      </w:r>
      <w:proofErr w:type="gramEnd"/>
      <w:r w:rsidRPr="001F2BB7">
        <w:rPr>
          <w:rFonts w:ascii="Arial" w:hAnsi="Arial" w:cs="Arial"/>
          <w:sz w:val="27"/>
          <w:szCs w:val="27"/>
        </w:rPr>
        <w:t>份额分配比例；</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（八）项目分包要求和范围；</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（九）竞争失利补偿安排；</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（十）其他需要说明的事项。</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第二十五条</w:t>
      </w:r>
      <w:r w:rsidRPr="001F2BB7">
        <w:rPr>
          <w:rStyle w:val="a4"/>
          <w:rFonts w:ascii="Arial" w:hAnsi="Arial" w:cs="Arial"/>
          <w:sz w:val="27"/>
          <w:szCs w:val="27"/>
        </w:rPr>
        <w:t> </w:t>
      </w:r>
      <w:r w:rsidRPr="001F2BB7">
        <w:rPr>
          <w:rFonts w:ascii="Arial" w:hAnsi="Arial" w:cs="Arial"/>
          <w:sz w:val="27"/>
          <w:szCs w:val="27"/>
        </w:rPr>
        <w:t>采购文件可以随采购方案报批。同期或者同类项目的采购方案或者采购文件，可以集中办理报批。</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第二十六条</w:t>
      </w:r>
      <w:r w:rsidRPr="001F2BB7">
        <w:rPr>
          <w:rStyle w:val="a4"/>
          <w:rFonts w:ascii="Arial" w:hAnsi="Arial" w:cs="Arial"/>
          <w:sz w:val="27"/>
          <w:szCs w:val="27"/>
        </w:rPr>
        <w:t> </w:t>
      </w:r>
      <w:r w:rsidRPr="001F2BB7">
        <w:rPr>
          <w:rFonts w:ascii="Arial" w:hAnsi="Arial" w:cs="Arial"/>
          <w:sz w:val="27"/>
          <w:szCs w:val="27"/>
        </w:rPr>
        <w:t>军队装备采购单位应当通过全军武器装备采购信息网发布装备采购相关信息，并且为供应商获取信息、完成响应准备留足时间。对于采购需求或者潜在供应商明确的项目，可以不发布采购意向需求信息。</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第二十七条</w:t>
      </w:r>
      <w:r w:rsidRPr="001F2BB7">
        <w:rPr>
          <w:rStyle w:val="a4"/>
          <w:rFonts w:ascii="Arial" w:hAnsi="Arial" w:cs="Arial"/>
          <w:sz w:val="27"/>
          <w:szCs w:val="27"/>
        </w:rPr>
        <w:t> </w:t>
      </w:r>
      <w:r w:rsidRPr="001F2BB7">
        <w:rPr>
          <w:rFonts w:ascii="Arial" w:hAnsi="Arial" w:cs="Arial"/>
          <w:sz w:val="27"/>
          <w:szCs w:val="27"/>
        </w:rPr>
        <w:t>军队装备采购单位应当在采购文件批准后发布采购公告或者邀请书。采购公告或者邀请书内容主要包括项目名称、编号、概要情况，供应商资格能力条件要求，采购文件获取时间、地点以及获取时需要提供的证明材料，响应截止时间，评审、</w:t>
      </w:r>
      <w:proofErr w:type="gramStart"/>
      <w:r w:rsidRPr="001F2BB7">
        <w:rPr>
          <w:rFonts w:ascii="Arial" w:hAnsi="Arial" w:cs="Arial"/>
          <w:sz w:val="27"/>
          <w:szCs w:val="27"/>
        </w:rPr>
        <w:t>实物比测的</w:t>
      </w:r>
      <w:proofErr w:type="gramEnd"/>
      <w:r w:rsidRPr="001F2BB7">
        <w:rPr>
          <w:rFonts w:ascii="Arial" w:hAnsi="Arial" w:cs="Arial"/>
          <w:sz w:val="27"/>
          <w:szCs w:val="27"/>
        </w:rPr>
        <w:t>时间和地点，联系人和联系方式。</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第二十八条</w:t>
      </w:r>
      <w:r w:rsidRPr="001F2BB7">
        <w:rPr>
          <w:rStyle w:val="a4"/>
          <w:rFonts w:ascii="Arial" w:hAnsi="Arial" w:cs="Arial"/>
          <w:sz w:val="27"/>
          <w:szCs w:val="27"/>
        </w:rPr>
        <w:t> </w:t>
      </w:r>
      <w:r w:rsidRPr="001F2BB7">
        <w:rPr>
          <w:rFonts w:ascii="Arial" w:hAnsi="Arial" w:cs="Arial"/>
          <w:sz w:val="27"/>
          <w:szCs w:val="27"/>
        </w:rPr>
        <w:t>军队装备采购单位应当相应组建评标委员会、谈判小组、询价小组、专家组等评审组织，负责装备竞争性采购项目评审工作。采用智能化、自动化评审不需要设置评审组织的，应当在采购方案中明确并在采购文件中告知供应商。评审组织成员由专家、军队装备采购单位代表组成。评审专家主要由项目相关的技术、经济方面的专家组成，根据项目需要可以增设法律、资格审查方面的专家，由军队装备采购单位会同本单位纪检监察部门从评审专家库中随机抽取，抽取和确定工作过程应当全程录音录像。军队装备采购单位根据评审需要确定参加评审组织的代表，代表可以是本单位人员或者其他熟悉装备采购项目的人员，其选取原则、比例要求应当在采购方案中明确。军队装备采购单位应当在评审前</w:t>
      </w:r>
      <w:r w:rsidRPr="001F2BB7">
        <w:rPr>
          <w:rFonts w:ascii="Arial" w:hAnsi="Arial" w:cs="Arial"/>
          <w:sz w:val="27"/>
          <w:szCs w:val="27"/>
        </w:rPr>
        <w:t>2</w:t>
      </w:r>
      <w:r w:rsidRPr="001F2BB7">
        <w:rPr>
          <w:rFonts w:ascii="Arial" w:hAnsi="Arial" w:cs="Arial"/>
          <w:sz w:val="27"/>
          <w:szCs w:val="27"/>
        </w:rPr>
        <w:lastRenderedPageBreak/>
        <w:t>日内确定评审组织成员，并对确定结果严格保密，评审前不得向评审组织成员透露项目名称和有关信息。</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第二十九条</w:t>
      </w:r>
      <w:r w:rsidRPr="001F2BB7">
        <w:rPr>
          <w:rStyle w:val="a4"/>
          <w:rFonts w:ascii="Arial" w:hAnsi="Arial" w:cs="Arial"/>
          <w:sz w:val="27"/>
          <w:szCs w:val="27"/>
        </w:rPr>
        <w:t> </w:t>
      </w:r>
      <w:r w:rsidRPr="001F2BB7">
        <w:rPr>
          <w:rFonts w:ascii="Arial" w:hAnsi="Arial" w:cs="Arial"/>
          <w:sz w:val="27"/>
          <w:szCs w:val="27"/>
        </w:rPr>
        <w:t>军队装备采购单位可以根据需要对供应商进行资格审查，通过考察供应商资格条件、研制生产维修保障能力、试验测试能力、服务能力、质量信誉等与采购项目相关的资格，选取符合条件的供应商。资格审查可以采用资格预审或者资格后审方式开展，审查方式应当在采购公告中予以明确。</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资格预审由军队装备采购单位在采购文件发出前组织。对所有通过资格预审的供应商，军队装备采购单位应当向其发出邀请书，采购公告对参加供应商数量有限制的除外。资格预审专家不得参加该项目后续评审活动。</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资格</w:t>
      </w:r>
      <w:proofErr w:type="gramStart"/>
      <w:r w:rsidRPr="001F2BB7">
        <w:rPr>
          <w:rFonts w:ascii="Arial" w:hAnsi="Arial" w:cs="Arial"/>
          <w:sz w:val="27"/>
          <w:szCs w:val="27"/>
        </w:rPr>
        <w:t>后审由评审</w:t>
      </w:r>
      <w:proofErr w:type="gramEnd"/>
      <w:r w:rsidRPr="001F2BB7">
        <w:rPr>
          <w:rFonts w:ascii="Arial" w:hAnsi="Arial" w:cs="Arial"/>
          <w:sz w:val="27"/>
          <w:szCs w:val="27"/>
        </w:rPr>
        <w:t>组织在装备竞争性采购项目评审时作为首要环节实施，对未通过审查的供应商不得开展后续评审。已开展资格预审的，通常不再开展资格后审，采购文件另有要求的除外。</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军队装备采购单位应当向未通过资格审查的供应商书面告知原因。合同订立</w:t>
      </w:r>
      <w:proofErr w:type="gramStart"/>
      <w:r w:rsidRPr="001F2BB7">
        <w:rPr>
          <w:rFonts w:ascii="Arial" w:hAnsi="Arial" w:cs="Arial"/>
          <w:sz w:val="27"/>
          <w:szCs w:val="27"/>
        </w:rPr>
        <w:t>前供应</w:t>
      </w:r>
      <w:proofErr w:type="gramEnd"/>
      <w:r w:rsidRPr="001F2BB7">
        <w:rPr>
          <w:rFonts w:ascii="Arial" w:hAnsi="Arial" w:cs="Arial"/>
          <w:sz w:val="27"/>
          <w:szCs w:val="27"/>
        </w:rPr>
        <w:t>商资格条件发生变化的，军队装备采购单位应当再次进行资格审查。</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第三十条</w:t>
      </w:r>
      <w:r w:rsidRPr="001F2BB7">
        <w:rPr>
          <w:rStyle w:val="a4"/>
          <w:rFonts w:ascii="Arial" w:hAnsi="Arial" w:cs="Arial"/>
          <w:sz w:val="27"/>
          <w:szCs w:val="27"/>
        </w:rPr>
        <w:t> </w:t>
      </w:r>
      <w:r w:rsidRPr="001F2BB7">
        <w:rPr>
          <w:rFonts w:ascii="Arial" w:hAnsi="Arial" w:cs="Arial"/>
          <w:sz w:val="27"/>
          <w:szCs w:val="27"/>
        </w:rPr>
        <w:t>根据项目特性以及指标、进度、价格、批量、售后服务和使用保障等因素，装备竞争性采购评审通常采用综合评分法、最低评审价法、最优技术法。</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第三十一条</w:t>
      </w:r>
      <w:r w:rsidRPr="001F2BB7">
        <w:rPr>
          <w:rStyle w:val="a4"/>
          <w:rFonts w:ascii="Arial" w:hAnsi="Arial" w:cs="Arial"/>
          <w:sz w:val="27"/>
          <w:szCs w:val="27"/>
        </w:rPr>
        <w:t> </w:t>
      </w:r>
      <w:r w:rsidRPr="001F2BB7">
        <w:rPr>
          <w:rFonts w:ascii="Arial" w:hAnsi="Arial" w:cs="Arial"/>
          <w:sz w:val="27"/>
          <w:szCs w:val="27"/>
        </w:rPr>
        <w:t>评审组织成员应当按照客观、公正的原则，根据采购文件规定的评审程序、评审方法和评审标准进行独立评审。评审组织综合全体成员意见，形成评审结果。评审活动应当全程录音录像，存档备查。</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第三十二条</w:t>
      </w:r>
      <w:r w:rsidRPr="001F2BB7">
        <w:rPr>
          <w:rStyle w:val="a4"/>
          <w:rFonts w:ascii="Arial" w:hAnsi="Arial" w:cs="Arial"/>
          <w:sz w:val="27"/>
          <w:szCs w:val="27"/>
        </w:rPr>
        <w:t> </w:t>
      </w:r>
      <w:r w:rsidRPr="001F2BB7">
        <w:rPr>
          <w:rFonts w:ascii="Arial" w:hAnsi="Arial" w:cs="Arial"/>
          <w:sz w:val="27"/>
          <w:szCs w:val="27"/>
        </w:rPr>
        <w:t>军队装备采购单位应当根据装备采购项目特性和供应商竞争准备的实际需要，合理确定文件发售、响应文件（样品、样机）提交、报价有效期等截止日期。</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第三十三条</w:t>
      </w:r>
      <w:r w:rsidRPr="001F2BB7">
        <w:rPr>
          <w:rStyle w:val="a4"/>
          <w:rFonts w:ascii="Arial" w:hAnsi="Arial" w:cs="Arial"/>
          <w:sz w:val="27"/>
          <w:szCs w:val="27"/>
        </w:rPr>
        <w:t> </w:t>
      </w:r>
      <w:r w:rsidRPr="001F2BB7">
        <w:rPr>
          <w:rFonts w:ascii="Arial" w:hAnsi="Arial" w:cs="Arial"/>
          <w:sz w:val="27"/>
          <w:szCs w:val="27"/>
        </w:rPr>
        <w:t>军队装备采购单位需要供应商提交保证金的，应当在采购文件中明确以非现金形式提交，单个供应商提交的保证金数额不得超过装备采购项目预</w:t>
      </w:r>
      <w:r w:rsidRPr="001F2BB7">
        <w:rPr>
          <w:rFonts w:ascii="Arial" w:hAnsi="Arial" w:cs="Arial"/>
          <w:sz w:val="27"/>
          <w:szCs w:val="27"/>
        </w:rPr>
        <w:lastRenderedPageBreak/>
        <w:t>算的</w:t>
      </w:r>
      <w:r w:rsidRPr="001F2BB7">
        <w:rPr>
          <w:rFonts w:ascii="Arial" w:hAnsi="Arial" w:cs="Arial"/>
          <w:sz w:val="27"/>
          <w:szCs w:val="27"/>
        </w:rPr>
        <w:t>2%,1</w:t>
      </w:r>
      <w:r w:rsidRPr="001F2BB7">
        <w:rPr>
          <w:rFonts w:ascii="Arial" w:hAnsi="Arial" w:cs="Arial"/>
          <w:sz w:val="27"/>
          <w:szCs w:val="27"/>
        </w:rPr>
        <w:t>亿元以上的项目不得超过</w:t>
      </w:r>
      <w:r w:rsidRPr="001F2BB7">
        <w:rPr>
          <w:rFonts w:ascii="Arial" w:hAnsi="Arial" w:cs="Arial"/>
          <w:sz w:val="27"/>
          <w:szCs w:val="27"/>
        </w:rPr>
        <w:t>200</w:t>
      </w:r>
      <w:r w:rsidRPr="001F2BB7">
        <w:rPr>
          <w:rFonts w:ascii="Arial" w:hAnsi="Arial" w:cs="Arial"/>
          <w:sz w:val="27"/>
          <w:szCs w:val="27"/>
        </w:rPr>
        <w:t>万元，联合体按照单个供应商提交保证金。军队装备采购单位应当在合同订立后</w:t>
      </w:r>
      <w:r w:rsidRPr="001F2BB7">
        <w:rPr>
          <w:rFonts w:ascii="Arial" w:hAnsi="Arial" w:cs="Arial"/>
          <w:sz w:val="27"/>
          <w:szCs w:val="27"/>
        </w:rPr>
        <w:t>5</w:t>
      </w:r>
      <w:r w:rsidRPr="001F2BB7">
        <w:rPr>
          <w:rFonts w:ascii="Arial" w:hAnsi="Arial" w:cs="Arial"/>
          <w:sz w:val="27"/>
          <w:szCs w:val="27"/>
        </w:rPr>
        <w:t>日内退还供应商保证金和银行同期存款利息。发生质疑投诉时，保证金可以用于垫付、支付质疑投诉处理费用。</w:t>
      </w:r>
    </w:p>
    <w:p w:rsidR="001F2BB7" w:rsidRPr="001F2BB7" w:rsidRDefault="001F2BB7" w:rsidP="001F2BB7">
      <w:pPr>
        <w:pStyle w:val="a3"/>
        <w:shd w:val="clear" w:color="auto" w:fill="FFFFFF"/>
        <w:spacing w:before="0" w:beforeAutospacing="0" w:after="0" w:afterAutospacing="0" w:line="600" w:lineRule="exact"/>
        <w:rPr>
          <w:rFonts w:ascii="Arial" w:hAnsi="Arial" w:cs="Arial"/>
          <w:sz w:val="27"/>
          <w:szCs w:val="27"/>
        </w:rPr>
      </w:pPr>
      <w:r w:rsidRPr="001F2BB7">
        <w:rPr>
          <w:rFonts w:ascii="Arial" w:hAnsi="Arial" w:cs="Arial"/>
          <w:sz w:val="27"/>
          <w:szCs w:val="27"/>
        </w:rPr>
        <w:t>军队装备采购单位应当在采购文件中明确退还保证金和银行同期存款利息的时限，并在合同订立后</w:t>
      </w:r>
      <w:r w:rsidRPr="001F2BB7">
        <w:rPr>
          <w:rFonts w:ascii="Arial" w:hAnsi="Arial" w:cs="Arial"/>
          <w:sz w:val="27"/>
          <w:szCs w:val="27"/>
        </w:rPr>
        <w:t>2</w:t>
      </w:r>
      <w:r w:rsidRPr="001F2BB7">
        <w:rPr>
          <w:rFonts w:ascii="Arial" w:hAnsi="Arial" w:cs="Arial"/>
          <w:sz w:val="27"/>
          <w:szCs w:val="27"/>
        </w:rPr>
        <w:t>日内书面告知保证金收取方，因为供应商自身原因导致无法及时退还保证金的，应当留存相关证据材料。有下列情形之一的，保证金不予退还：</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（一）供应商在提交响应文件截止时间后撤销响应文件的；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（二）供应商在响应文件中提供虚假材料或者实物比测时弄虚作假的；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（三）除不可抗力情形外，成交供应商不与军队装备采购单位订立合同的；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（四）供应商在参与装备竞争性采购中相互串通的；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（五）供应商恶意质疑投诉的；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（六）采购文件明确的其他不予退还保证金的情形。</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第三十四条</w:t>
      </w:r>
      <w:r w:rsidRPr="001F2BB7">
        <w:rPr>
          <w:rStyle w:val="a4"/>
          <w:rFonts w:ascii="Arial" w:hAnsi="Arial" w:cs="Arial"/>
          <w:sz w:val="27"/>
          <w:szCs w:val="27"/>
        </w:rPr>
        <w:t> </w:t>
      </w:r>
      <w:r w:rsidRPr="001F2BB7">
        <w:rPr>
          <w:rFonts w:ascii="Arial" w:hAnsi="Arial" w:cs="Arial"/>
          <w:sz w:val="27"/>
          <w:szCs w:val="27"/>
        </w:rPr>
        <w:t>装备竞争性采购项目应当择优选取</w:t>
      </w:r>
      <w:r w:rsidRPr="001F2BB7">
        <w:rPr>
          <w:rFonts w:ascii="Arial" w:hAnsi="Arial" w:cs="Arial"/>
          <w:sz w:val="27"/>
          <w:szCs w:val="27"/>
        </w:rPr>
        <w:t>1</w:t>
      </w:r>
      <w:r w:rsidRPr="001F2BB7">
        <w:rPr>
          <w:rFonts w:ascii="Arial" w:hAnsi="Arial" w:cs="Arial"/>
          <w:sz w:val="27"/>
          <w:szCs w:val="27"/>
        </w:rPr>
        <w:t>个成交供应商，具备相关条件的可以确定</w:t>
      </w:r>
      <w:r w:rsidRPr="001F2BB7">
        <w:rPr>
          <w:rFonts w:ascii="Arial" w:hAnsi="Arial" w:cs="Arial"/>
          <w:sz w:val="27"/>
          <w:szCs w:val="27"/>
        </w:rPr>
        <w:t>2</w:t>
      </w:r>
      <w:r w:rsidRPr="001F2BB7">
        <w:rPr>
          <w:rFonts w:ascii="Arial" w:hAnsi="Arial" w:cs="Arial"/>
          <w:sz w:val="27"/>
          <w:szCs w:val="27"/>
        </w:rPr>
        <w:t>个或者</w:t>
      </w:r>
      <w:r w:rsidRPr="001F2BB7">
        <w:rPr>
          <w:rFonts w:ascii="Arial" w:hAnsi="Arial" w:cs="Arial"/>
          <w:sz w:val="27"/>
          <w:szCs w:val="27"/>
        </w:rPr>
        <w:t>3</w:t>
      </w:r>
      <w:r w:rsidRPr="001F2BB7">
        <w:rPr>
          <w:rFonts w:ascii="Arial" w:hAnsi="Arial" w:cs="Arial"/>
          <w:sz w:val="27"/>
          <w:szCs w:val="27"/>
        </w:rPr>
        <w:t>个成交供应商。确定多个成交供应商的，应当根据评审结果排序分配任务或者经费份额，</w:t>
      </w:r>
      <w:r w:rsidRPr="001F2BB7">
        <w:rPr>
          <w:rFonts w:ascii="Arial" w:hAnsi="Arial" w:cs="Arial"/>
          <w:sz w:val="27"/>
          <w:szCs w:val="27"/>
        </w:rPr>
        <w:t>2</w:t>
      </w:r>
      <w:r w:rsidRPr="001F2BB7">
        <w:rPr>
          <w:rFonts w:ascii="Arial" w:hAnsi="Arial" w:cs="Arial"/>
          <w:sz w:val="27"/>
          <w:szCs w:val="27"/>
        </w:rPr>
        <w:t>个供应商通常按照</w:t>
      </w:r>
      <w:r w:rsidRPr="001F2BB7">
        <w:rPr>
          <w:rFonts w:ascii="Arial" w:hAnsi="Arial" w:cs="Arial"/>
          <w:sz w:val="27"/>
          <w:szCs w:val="27"/>
        </w:rPr>
        <w:t>7:3</w:t>
      </w:r>
      <w:r w:rsidRPr="001F2BB7">
        <w:rPr>
          <w:rFonts w:ascii="Arial" w:hAnsi="Arial" w:cs="Arial"/>
          <w:sz w:val="27"/>
          <w:szCs w:val="27"/>
        </w:rPr>
        <w:t>比例分配，</w:t>
      </w:r>
      <w:r w:rsidRPr="001F2BB7">
        <w:rPr>
          <w:rFonts w:ascii="Arial" w:hAnsi="Arial" w:cs="Arial"/>
          <w:sz w:val="27"/>
          <w:szCs w:val="27"/>
        </w:rPr>
        <w:t>3</w:t>
      </w:r>
      <w:r w:rsidRPr="001F2BB7">
        <w:rPr>
          <w:rFonts w:ascii="Arial" w:hAnsi="Arial" w:cs="Arial"/>
          <w:sz w:val="27"/>
          <w:szCs w:val="27"/>
        </w:rPr>
        <w:t>个供应商通常按照</w:t>
      </w:r>
      <w:r w:rsidRPr="001F2BB7">
        <w:rPr>
          <w:rFonts w:ascii="Arial" w:hAnsi="Arial" w:cs="Arial"/>
          <w:sz w:val="27"/>
          <w:szCs w:val="27"/>
        </w:rPr>
        <w:t>5:3:2</w:t>
      </w:r>
      <w:r w:rsidRPr="001F2BB7">
        <w:rPr>
          <w:rFonts w:ascii="Arial" w:hAnsi="Arial" w:cs="Arial"/>
          <w:sz w:val="27"/>
          <w:szCs w:val="27"/>
        </w:rPr>
        <w:t>比例分配。因有关原因无法按照以上比例分配的，应当在采购方案中说明理由以及分配方法。</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第三十五条</w:t>
      </w:r>
      <w:r w:rsidRPr="001F2BB7">
        <w:rPr>
          <w:rStyle w:val="a4"/>
          <w:rFonts w:ascii="Arial" w:hAnsi="Arial" w:cs="Arial"/>
          <w:sz w:val="27"/>
          <w:szCs w:val="27"/>
        </w:rPr>
        <w:t> </w:t>
      </w:r>
      <w:r w:rsidRPr="001F2BB7">
        <w:rPr>
          <w:rFonts w:ascii="Arial" w:hAnsi="Arial" w:cs="Arial"/>
          <w:sz w:val="27"/>
          <w:szCs w:val="27"/>
        </w:rPr>
        <w:t>确定</w:t>
      </w:r>
      <w:r w:rsidRPr="001F2BB7">
        <w:rPr>
          <w:rFonts w:ascii="Arial" w:hAnsi="Arial" w:cs="Arial"/>
          <w:sz w:val="27"/>
          <w:szCs w:val="27"/>
        </w:rPr>
        <w:t>1</w:t>
      </w:r>
      <w:r w:rsidRPr="001F2BB7">
        <w:rPr>
          <w:rFonts w:ascii="Arial" w:hAnsi="Arial" w:cs="Arial"/>
          <w:sz w:val="27"/>
          <w:szCs w:val="27"/>
        </w:rPr>
        <w:t>个成交供应商的，成交价格按照成交供应商报价确定。确定多个成交供应商的，成交价格按照以下方式确定：</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装备预先研究项目、装备研制项目，装备订购技术状态、试验内容、维修保障内容一致的项目，其他供应商报价高于第一成交供应商的，成交价格执行第一成交供应商报价；其他成交供应商报价低于第一成交供应商的，成交价格执行各自报价，第三成交供应商报价高于第二成交供应商的，成交价格执行第二成交供应商报价。</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二）装备订购技术状态、试验内容、维修保障内容不一致的项目，成交价格执行各自报价。装备竞争性采购不得恶意低价竞争。供应商报价明显低于市场同类价格水平的，军队装备采购单位应当要求其提供合理说明，供应商无法提供的视为恶意低价竞争。</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第三十六条</w:t>
      </w:r>
      <w:r w:rsidRPr="001F2BB7">
        <w:rPr>
          <w:rStyle w:val="a4"/>
          <w:rFonts w:ascii="Arial" w:hAnsi="Arial" w:cs="Arial"/>
          <w:sz w:val="27"/>
          <w:szCs w:val="27"/>
        </w:rPr>
        <w:t> </w:t>
      </w:r>
      <w:r w:rsidRPr="001F2BB7">
        <w:rPr>
          <w:rFonts w:ascii="Arial" w:hAnsi="Arial" w:cs="Arial"/>
          <w:sz w:val="27"/>
          <w:szCs w:val="27"/>
        </w:rPr>
        <w:t>在装备竞争性采购中，出现下列情形之一的，军队装备采购单位应当终止装备竞争性采购：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（一）采购文件明确成交供应商数量为</w:t>
      </w:r>
      <w:r w:rsidRPr="001F2BB7">
        <w:rPr>
          <w:rFonts w:ascii="Arial" w:hAnsi="Arial" w:cs="Arial"/>
          <w:sz w:val="27"/>
          <w:szCs w:val="27"/>
        </w:rPr>
        <w:t>1</w:t>
      </w:r>
      <w:r w:rsidRPr="001F2BB7">
        <w:rPr>
          <w:rFonts w:ascii="Arial" w:hAnsi="Arial" w:cs="Arial"/>
          <w:sz w:val="27"/>
          <w:szCs w:val="27"/>
        </w:rPr>
        <w:t>个，但是符合采购文件规定资格性、符合性审查要求的供应商数量少于</w:t>
      </w:r>
      <w:r w:rsidRPr="001F2BB7">
        <w:rPr>
          <w:rFonts w:ascii="Arial" w:hAnsi="Arial" w:cs="Arial"/>
          <w:sz w:val="27"/>
          <w:szCs w:val="27"/>
        </w:rPr>
        <w:t>2</w:t>
      </w:r>
      <w:r w:rsidRPr="001F2BB7">
        <w:rPr>
          <w:rFonts w:ascii="Arial" w:hAnsi="Arial" w:cs="Arial"/>
          <w:sz w:val="27"/>
          <w:szCs w:val="27"/>
        </w:rPr>
        <w:t>个的；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（二）采购文件明确成交供应商数量为多个，但是符合采购文件规定资格性、符合性审查要求的供应商数量少于成交供应商数量的；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（三）出现影响采购公正的违规违法行为，纠正违规违法行为后仍然影响采购公正的；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（四）经批准采购任务取消的；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采购文件规定的其他情形。军队装备采购单位应当在原信息发布渠道将终止的理由以及处理方式通知所有参与竞争的供应商。因评审组织成员不按照规定评审，供应商不存在过错的，应当重新组建评审组织开展评审；采购文件明确有其他采购方式的，可以按照其他采购方式组织采购；采购文件存在不合理条款或者竞争性采购基本程序不符合规定的，应当按照原采购方式重新组织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第三十七条</w:t>
      </w:r>
      <w:r w:rsidRPr="001F2BB7">
        <w:rPr>
          <w:rStyle w:val="a4"/>
          <w:rFonts w:ascii="Arial" w:hAnsi="Arial" w:cs="Arial"/>
          <w:sz w:val="27"/>
          <w:szCs w:val="27"/>
        </w:rPr>
        <w:t> </w:t>
      </w:r>
      <w:r w:rsidRPr="001F2BB7">
        <w:rPr>
          <w:rFonts w:ascii="Arial" w:hAnsi="Arial" w:cs="Arial"/>
          <w:sz w:val="27"/>
          <w:szCs w:val="27"/>
        </w:rPr>
        <w:t>军队装备采购单位应当依据评审结果报批确定成交供应商；经集体研究，评审结果无法满足采购需求时，可以重新组织采购。竞争性采购结果确定后，军队装备采购单位应当及时在全军武器装备采购信息网进行公示。</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第三十八条</w:t>
      </w:r>
      <w:r w:rsidRPr="001F2BB7">
        <w:rPr>
          <w:rStyle w:val="a4"/>
          <w:rFonts w:ascii="Arial" w:hAnsi="Arial" w:cs="Arial"/>
          <w:sz w:val="27"/>
          <w:szCs w:val="27"/>
        </w:rPr>
        <w:t> </w:t>
      </w:r>
      <w:r w:rsidRPr="001F2BB7">
        <w:rPr>
          <w:rFonts w:ascii="Arial" w:hAnsi="Arial" w:cs="Arial"/>
          <w:sz w:val="27"/>
          <w:szCs w:val="27"/>
        </w:rPr>
        <w:t>采购军队专用装备时，应当从装备承制单位名录中选择供应商，采购文件应当明确供应</w:t>
      </w:r>
      <w:proofErr w:type="gramStart"/>
      <w:r w:rsidRPr="001F2BB7">
        <w:rPr>
          <w:rFonts w:ascii="Arial" w:hAnsi="Arial" w:cs="Arial"/>
          <w:sz w:val="27"/>
          <w:szCs w:val="27"/>
        </w:rPr>
        <w:t>商注册</w:t>
      </w:r>
      <w:proofErr w:type="gramEnd"/>
      <w:r w:rsidRPr="001F2BB7">
        <w:rPr>
          <w:rFonts w:ascii="Arial" w:hAnsi="Arial" w:cs="Arial"/>
          <w:sz w:val="27"/>
          <w:szCs w:val="27"/>
        </w:rPr>
        <w:t>装备承制范围、承制性质、证书有效期满足采购任务要求。采购军选民用装备时，采购文件中不得强制要求供应商具备装备承制单</w:t>
      </w:r>
      <w:r w:rsidRPr="001F2BB7">
        <w:rPr>
          <w:rFonts w:ascii="Arial" w:hAnsi="Arial" w:cs="Arial"/>
          <w:sz w:val="27"/>
          <w:szCs w:val="27"/>
        </w:rPr>
        <w:lastRenderedPageBreak/>
        <w:t>位资格、保密资格等资质条件方可参与竞争。满足采购任务要求的潜在供应商数量不足时，可以允许具备装备承制单位资格和承制能力条件但是装备承制范围没有覆盖采购任务要求的供应商参加，潜在供应商数量仍然不足的可以允许具备装备承制能力条件但是尚不具备装备承制单位资格的供应商参加，相关条件要求应当在采购文件中明确。供应商不符合采购任务对装备承制单位资格条件要求的，由军队装备采购单位在发出成交通知书后</w:t>
      </w:r>
      <w:r w:rsidRPr="001F2BB7">
        <w:rPr>
          <w:rFonts w:ascii="Arial" w:hAnsi="Arial" w:cs="Arial"/>
          <w:sz w:val="27"/>
          <w:szCs w:val="27"/>
        </w:rPr>
        <w:t>5</w:t>
      </w:r>
      <w:r w:rsidRPr="001F2BB7">
        <w:rPr>
          <w:rFonts w:ascii="Arial" w:hAnsi="Arial" w:cs="Arial"/>
          <w:sz w:val="27"/>
          <w:szCs w:val="27"/>
        </w:rPr>
        <w:t>个工作日内向本单位合同监督管理部门提出资格审查需求，合同监督管理部门应当按照规定办理。</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第三十九条</w:t>
      </w:r>
      <w:r w:rsidRPr="001F2BB7">
        <w:rPr>
          <w:rStyle w:val="a4"/>
          <w:rFonts w:ascii="Arial" w:hAnsi="Arial" w:cs="Arial"/>
          <w:sz w:val="27"/>
          <w:szCs w:val="27"/>
        </w:rPr>
        <w:t> </w:t>
      </w:r>
      <w:r w:rsidRPr="001F2BB7">
        <w:rPr>
          <w:rFonts w:ascii="Arial" w:hAnsi="Arial" w:cs="Arial"/>
          <w:sz w:val="27"/>
          <w:szCs w:val="27"/>
        </w:rPr>
        <w:t>装备竞争性采购实行询问、质疑和投诉处理制度。军队装备竞争性采购管理单位应当明确分级受理供应商询问、质疑、投诉程序要求，并且受理对所属单位采购活动的投诉复议；军委装备发展部受理对军队装备竞争性采购管理单位采购活动的投诉复议。实物</w:t>
      </w:r>
      <w:proofErr w:type="gramStart"/>
      <w:r w:rsidRPr="001F2BB7">
        <w:rPr>
          <w:rFonts w:ascii="Arial" w:hAnsi="Arial" w:cs="Arial"/>
          <w:sz w:val="27"/>
          <w:szCs w:val="27"/>
        </w:rPr>
        <w:t>比测过程</w:t>
      </w:r>
      <w:proofErr w:type="gramEnd"/>
      <w:r w:rsidRPr="001F2BB7">
        <w:rPr>
          <w:rFonts w:ascii="Arial" w:hAnsi="Arial" w:cs="Arial"/>
          <w:sz w:val="27"/>
          <w:szCs w:val="27"/>
        </w:rPr>
        <w:t>中，供应商对具体指标比测、现场实施程序等存有异议的，军队装备采购单位应当会同同级纪检监察部门组织成立</w:t>
      </w:r>
      <w:proofErr w:type="gramStart"/>
      <w:r w:rsidRPr="001F2BB7">
        <w:rPr>
          <w:rFonts w:ascii="Arial" w:hAnsi="Arial" w:cs="Arial"/>
          <w:sz w:val="27"/>
          <w:szCs w:val="27"/>
        </w:rPr>
        <w:t>裁决组</w:t>
      </w:r>
      <w:proofErr w:type="gramEnd"/>
      <w:r w:rsidRPr="001F2BB7">
        <w:rPr>
          <w:rFonts w:ascii="Arial" w:hAnsi="Arial" w:cs="Arial"/>
          <w:sz w:val="27"/>
          <w:szCs w:val="27"/>
        </w:rPr>
        <w:t>现场审议处置。供应商认可处置结果后又就同一事项提出质疑投诉的，不予受理。</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第四十条</w:t>
      </w:r>
      <w:r w:rsidRPr="001F2BB7">
        <w:rPr>
          <w:rStyle w:val="a4"/>
          <w:rFonts w:ascii="Arial" w:hAnsi="Arial" w:cs="Arial"/>
          <w:sz w:val="27"/>
          <w:szCs w:val="27"/>
        </w:rPr>
        <w:t> </w:t>
      </w:r>
      <w:r w:rsidRPr="001F2BB7">
        <w:rPr>
          <w:rFonts w:ascii="Arial" w:hAnsi="Arial" w:cs="Arial"/>
          <w:sz w:val="27"/>
          <w:szCs w:val="27"/>
        </w:rPr>
        <w:t>不得</w:t>
      </w:r>
      <w:proofErr w:type="gramStart"/>
      <w:r w:rsidRPr="001F2BB7">
        <w:rPr>
          <w:rFonts w:ascii="Arial" w:hAnsi="Arial" w:cs="Arial"/>
          <w:sz w:val="27"/>
          <w:szCs w:val="27"/>
        </w:rPr>
        <w:t>单独因</w:t>
      </w:r>
      <w:proofErr w:type="gramEnd"/>
      <w:r w:rsidRPr="001F2BB7">
        <w:rPr>
          <w:rFonts w:ascii="Arial" w:hAnsi="Arial" w:cs="Arial"/>
          <w:sz w:val="27"/>
          <w:szCs w:val="27"/>
        </w:rPr>
        <w:t>非实质需求、非关键重要指标、非准入事项等因素终止装备竞争性采购。资格性、符合性审查或者项目评审过程中，供应商缺少盖章、签字、证明材料的，在确保公平公正公开、不影响采购评审活动的条件下，可以限定纠正期限；供应商按期纠正的，不得限制其参加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第四十一条</w:t>
      </w:r>
      <w:r w:rsidRPr="001F2BB7">
        <w:rPr>
          <w:rStyle w:val="a4"/>
          <w:rFonts w:ascii="Arial" w:hAnsi="Arial" w:cs="Arial"/>
          <w:sz w:val="27"/>
          <w:szCs w:val="27"/>
        </w:rPr>
        <w:t> </w:t>
      </w:r>
      <w:r w:rsidRPr="001F2BB7">
        <w:rPr>
          <w:rFonts w:ascii="Arial" w:hAnsi="Arial" w:cs="Arial"/>
          <w:sz w:val="27"/>
          <w:szCs w:val="27"/>
        </w:rPr>
        <w:t>军队装备采购单位应当采用书面形式，依据采购文件、响应文件（样品、样机）明确的技术状态等确定的事项，按照规定程序与成交供应商订立装备采购合同。装备采购合同订立时，成交供应商资格条件不符合采购要求的，军队装备采购单位可以根据评审结果推荐的候选成交供应商排序，按照竞争性采购结果确定程序，选取下一候选成交供应商确定为成交供应商并与之订立装备采购合同，也可以按照原采购方式重新组织采购。</w:t>
      </w:r>
      <w:r w:rsidRPr="001F2BB7">
        <w:rPr>
          <w:rFonts w:ascii="Arial" w:hAnsi="Arial" w:cs="Arial"/>
          <w:sz w:val="27"/>
          <w:szCs w:val="27"/>
        </w:rPr>
        <w:t xml:space="preserve"> </w:t>
      </w:r>
      <w:r w:rsidRPr="001F2BB7">
        <w:rPr>
          <w:rFonts w:ascii="Arial" w:hAnsi="Arial" w:cs="Arial"/>
          <w:sz w:val="27"/>
          <w:szCs w:val="27"/>
        </w:rPr>
        <w:t>军队装备采购单位根据装备采购</w:t>
      </w:r>
      <w:r w:rsidRPr="001F2BB7">
        <w:rPr>
          <w:rFonts w:ascii="Arial" w:hAnsi="Arial" w:cs="Arial"/>
          <w:sz w:val="27"/>
          <w:szCs w:val="27"/>
        </w:rPr>
        <w:lastRenderedPageBreak/>
        <w:t>项目编制合同模板作为采购文件组成部分，并要求供应</w:t>
      </w:r>
      <w:proofErr w:type="gramStart"/>
      <w:r w:rsidRPr="001F2BB7">
        <w:rPr>
          <w:rFonts w:ascii="Arial" w:hAnsi="Arial" w:cs="Arial"/>
          <w:sz w:val="27"/>
          <w:szCs w:val="27"/>
        </w:rPr>
        <w:t>商按照</w:t>
      </w:r>
      <w:proofErr w:type="gramEnd"/>
      <w:r w:rsidRPr="001F2BB7">
        <w:rPr>
          <w:rFonts w:ascii="Arial" w:hAnsi="Arial" w:cs="Arial"/>
          <w:sz w:val="27"/>
          <w:szCs w:val="27"/>
        </w:rPr>
        <w:t>合同模板拟制合同主要条款随响应文件提交。军队装备采购单位可以根据评审结果，预先组织侯</w:t>
      </w:r>
      <w:proofErr w:type="gramStart"/>
      <w:r w:rsidRPr="001F2BB7">
        <w:rPr>
          <w:rFonts w:ascii="Arial" w:hAnsi="Arial" w:cs="Arial"/>
          <w:sz w:val="27"/>
          <w:szCs w:val="27"/>
        </w:rPr>
        <w:t>选成交</w:t>
      </w:r>
      <w:proofErr w:type="gramEnd"/>
      <w:r w:rsidRPr="001F2BB7">
        <w:rPr>
          <w:rFonts w:ascii="Arial" w:hAnsi="Arial" w:cs="Arial"/>
          <w:sz w:val="27"/>
          <w:szCs w:val="27"/>
        </w:rPr>
        <w:t>供应商准备合同草案，成交通知书发放后</w:t>
      </w:r>
      <w:r w:rsidRPr="001F2BB7">
        <w:rPr>
          <w:rFonts w:ascii="Arial" w:hAnsi="Arial" w:cs="Arial"/>
          <w:sz w:val="27"/>
          <w:szCs w:val="27"/>
        </w:rPr>
        <w:t>60</w:t>
      </w:r>
      <w:r w:rsidRPr="001F2BB7">
        <w:rPr>
          <w:rFonts w:ascii="Arial" w:hAnsi="Arial" w:cs="Arial"/>
          <w:sz w:val="27"/>
          <w:szCs w:val="27"/>
        </w:rPr>
        <w:t>日内完成合同订立。从市场直接采购的订购类项目竞争性采购结果确定后，军队装备采购单位应当按照有关规定确认技术状态方可订立合同。</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第四十二条</w:t>
      </w:r>
      <w:r w:rsidRPr="001F2BB7">
        <w:rPr>
          <w:rStyle w:val="a4"/>
          <w:rFonts w:ascii="Arial" w:hAnsi="Arial" w:cs="Arial"/>
          <w:sz w:val="27"/>
          <w:szCs w:val="27"/>
        </w:rPr>
        <w:t> </w:t>
      </w:r>
      <w:r w:rsidRPr="001F2BB7">
        <w:rPr>
          <w:rFonts w:ascii="Arial" w:hAnsi="Arial" w:cs="Arial"/>
          <w:sz w:val="27"/>
          <w:szCs w:val="27"/>
        </w:rPr>
        <w:t>军队装备采购单位、采购服务机构应当按照有关规定妥善保存装备竞争性采购项目的采购资料，做到装备竞争性采购活动可追溯、可还原、可倒查，不得伪造、变造、隐匿或者擅自销毁。采购资料自归档之日起至少保存</w:t>
      </w:r>
      <w:r w:rsidRPr="001F2BB7">
        <w:rPr>
          <w:rFonts w:ascii="Arial" w:hAnsi="Arial" w:cs="Arial"/>
          <w:sz w:val="27"/>
          <w:szCs w:val="27"/>
        </w:rPr>
        <w:t>15</w:t>
      </w:r>
      <w:r w:rsidRPr="001F2BB7">
        <w:rPr>
          <w:rFonts w:ascii="Arial" w:hAnsi="Arial" w:cs="Arial"/>
          <w:sz w:val="27"/>
          <w:szCs w:val="27"/>
        </w:rPr>
        <w:t>年。</w:t>
      </w:r>
    </w:p>
    <w:p w:rsidR="001F2BB7" w:rsidRPr="001F2BB7" w:rsidRDefault="001F2BB7" w:rsidP="001F2BB7">
      <w:pPr>
        <w:pStyle w:val="a3"/>
        <w:shd w:val="clear" w:color="auto" w:fill="FFFFFF"/>
        <w:spacing w:before="0" w:beforeAutospacing="0" w:after="0" w:afterAutospacing="0" w:line="600" w:lineRule="exact"/>
        <w:rPr>
          <w:rFonts w:ascii="Arial" w:hAnsi="Arial" w:cs="Arial"/>
          <w:sz w:val="27"/>
          <w:szCs w:val="27"/>
        </w:rPr>
      </w:pPr>
      <w:r w:rsidRPr="001F2BB7">
        <w:rPr>
          <w:rFonts w:ascii="Arial" w:hAnsi="Arial" w:cs="Arial"/>
          <w:sz w:val="27"/>
          <w:szCs w:val="27"/>
        </w:rPr>
        <w:t>采购资料包括在采购活动中形成的采购方案、信息发布文件、采购文件、响应文件、评审报告、成交文件、装备采购合同、质疑答复、投诉处理决定以及其他能够反映和记录采购过程的文件资料。实行有限竞争的装备采购项目，采购资料还应当包括完整的论证材料。</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第五章</w:t>
      </w:r>
      <w:r w:rsidRPr="001F2BB7">
        <w:rPr>
          <w:rStyle w:val="a4"/>
          <w:rFonts w:ascii="Arial" w:hAnsi="Arial" w:cs="Arial"/>
          <w:sz w:val="27"/>
          <w:szCs w:val="27"/>
        </w:rPr>
        <w:t xml:space="preserve"> </w:t>
      </w:r>
      <w:r w:rsidRPr="001F2BB7">
        <w:rPr>
          <w:rStyle w:val="a4"/>
          <w:rFonts w:ascii="Arial" w:hAnsi="Arial" w:cs="Arial"/>
          <w:sz w:val="27"/>
          <w:szCs w:val="27"/>
        </w:rPr>
        <w:t>竞争性采购方式和策略</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第四十三条</w:t>
      </w:r>
      <w:r w:rsidRPr="001F2BB7">
        <w:rPr>
          <w:rFonts w:ascii="Arial" w:hAnsi="Arial" w:cs="Arial"/>
          <w:sz w:val="27"/>
          <w:szCs w:val="27"/>
        </w:rPr>
        <w:t> </w:t>
      </w:r>
      <w:r w:rsidRPr="001F2BB7">
        <w:rPr>
          <w:rFonts w:ascii="Arial" w:hAnsi="Arial" w:cs="Arial"/>
          <w:sz w:val="27"/>
          <w:szCs w:val="27"/>
        </w:rPr>
        <w:t>装备竞争性采购采用以下方式：</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（一）招标；</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（二）竞争性谈判；</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（三）询价；</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（四）指南遴选；</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（五）军委装备发展部认可的其他装备竞争性采购方式。</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第四十四条</w:t>
      </w:r>
      <w:r w:rsidRPr="001F2BB7">
        <w:rPr>
          <w:rStyle w:val="a4"/>
          <w:rFonts w:ascii="Arial" w:hAnsi="Arial" w:cs="Arial"/>
          <w:sz w:val="27"/>
          <w:szCs w:val="27"/>
        </w:rPr>
        <w:t> </w:t>
      </w:r>
      <w:r w:rsidRPr="001F2BB7">
        <w:rPr>
          <w:rFonts w:ascii="Arial" w:hAnsi="Arial" w:cs="Arial"/>
          <w:sz w:val="27"/>
          <w:szCs w:val="27"/>
        </w:rPr>
        <w:t>作战使用要求、战术技术指标、服务要求明确，无需与供应商协商谈判，采购金额达到</w:t>
      </w:r>
      <w:r w:rsidRPr="001F2BB7">
        <w:rPr>
          <w:rFonts w:ascii="Arial" w:hAnsi="Arial" w:cs="Arial"/>
          <w:sz w:val="27"/>
          <w:szCs w:val="27"/>
        </w:rPr>
        <w:t>1000</w:t>
      </w:r>
      <w:r w:rsidRPr="001F2BB7">
        <w:rPr>
          <w:rFonts w:ascii="Arial" w:hAnsi="Arial" w:cs="Arial"/>
          <w:sz w:val="27"/>
          <w:szCs w:val="27"/>
        </w:rPr>
        <w:t>万元以上，满足采购任务时限要求的，装备采购项目应当采用招标方式，但是潜在供应商不足</w:t>
      </w:r>
      <w:r w:rsidRPr="001F2BB7">
        <w:rPr>
          <w:rFonts w:ascii="Arial" w:hAnsi="Arial" w:cs="Arial"/>
          <w:sz w:val="27"/>
          <w:szCs w:val="27"/>
        </w:rPr>
        <w:t>3</w:t>
      </w:r>
      <w:r w:rsidRPr="001F2BB7">
        <w:rPr>
          <w:rFonts w:ascii="Arial" w:hAnsi="Arial" w:cs="Arial"/>
          <w:sz w:val="27"/>
          <w:szCs w:val="27"/>
        </w:rPr>
        <w:t>家的不得采用招标方式。招标实施后响应供应商或者符合条件供应商只有</w:t>
      </w:r>
      <w:r w:rsidRPr="001F2BB7">
        <w:rPr>
          <w:rFonts w:ascii="Arial" w:hAnsi="Arial" w:cs="Arial"/>
          <w:sz w:val="27"/>
          <w:szCs w:val="27"/>
        </w:rPr>
        <w:t>2</w:t>
      </w:r>
      <w:r w:rsidRPr="001F2BB7">
        <w:rPr>
          <w:rFonts w:ascii="Arial" w:hAnsi="Arial" w:cs="Arial"/>
          <w:sz w:val="27"/>
          <w:szCs w:val="27"/>
        </w:rPr>
        <w:t>家的，招标文件没有不合理条款，并且采购程序符合规定的，可以继续开展招标活动。</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第四十五条</w:t>
      </w:r>
      <w:r w:rsidRPr="001F2BB7">
        <w:rPr>
          <w:rStyle w:val="a4"/>
          <w:rFonts w:ascii="Arial" w:hAnsi="Arial" w:cs="Arial"/>
          <w:sz w:val="27"/>
          <w:szCs w:val="27"/>
        </w:rPr>
        <w:t> </w:t>
      </w:r>
      <w:r w:rsidRPr="001F2BB7">
        <w:rPr>
          <w:rFonts w:ascii="Arial" w:hAnsi="Arial" w:cs="Arial"/>
          <w:sz w:val="27"/>
          <w:szCs w:val="27"/>
        </w:rPr>
        <w:t>采用招标方式采购的，应当遵循以下基本流程组织实施：</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（一）发标。军队装备采购单位向符合条件的供应商发售招标文件。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（二）接收投标文件。军队装备采购单位在投标截止之日前，接收供应商投标文件。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（三）开标。军队装备采购单位按照招标文件明确的时间、地点组织开标。</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（四）评标。军队装备采购单位组建评标委员会，由其按照招标文件明确的评分标准和方法对供应商投标文件进行评审并出具评标报告。</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定标。军队装备采购单位依据评标报告推荐的候选成交供应商，报批确定成交供应商并发出成交通知书。技术较复杂或者专业性较强的装备采购项目，军队装备采购单位可以分别对供应商投标文件技术和商务部分、报价部分进行开标、评标。</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第四十六条</w:t>
      </w:r>
      <w:r w:rsidRPr="001F2BB7">
        <w:rPr>
          <w:rStyle w:val="a4"/>
          <w:rFonts w:ascii="Arial" w:hAnsi="Arial" w:cs="Arial"/>
          <w:sz w:val="27"/>
          <w:szCs w:val="27"/>
        </w:rPr>
        <w:t> </w:t>
      </w:r>
      <w:r w:rsidRPr="001F2BB7">
        <w:rPr>
          <w:rFonts w:ascii="Arial" w:hAnsi="Arial" w:cs="Arial"/>
          <w:sz w:val="27"/>
          <w:szCs w:val="27"/>
        </w:rPr>
        <w:t>装备主要功能、性能、进度、价格等采购需求确定，有</w:t>
      </w:r>
      <w:r w:rsidRPr="001F2BB7">
        <w:rPr>
          <w:rFonts w:ascii="Arial" w:hAnsi="Arial" w:cs="Arial"/>
          <w:sz w:val="27"/>
          <w:szCs w:val="27"/>
        </w:rPr>
        <w:t>2</w:t>
      </w:r>
      <w:r w:rsidRPr="001F2BB7">
        <w:rPr>
          <w:rFonts w:ascii="Arial" w:hAnsi="Arial" w:cs="Arial"/>
          <w:sz w:val="27"/>
          <w:szCs w:val="27"/>
        </w:rPr>
        <w:t>家以上潜在供应商，符合下列情形之一的，装备采购项目应当采用竞争性谈判方式：</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（一）技术复杂或者性质特殊，需要通过谈判细化、优化解决方案，明确详细技术规格标准、服务具体要求或者其他商务指标的；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（二）需要由供应商提供解决方案，通过谈判确定</w:t>
      </w:r>
      <w:r w:rsidRPr="001F2BB7">
        <w:rPr>
          <w:rFonts w:ascii="Arial" w:hAnsi="Arial" w:cs="Arial"/>
          <w:sz w:val="27"/>
          <w:szCs w:val="27"/>
        </w:rPr>
        <w:t>1</w:t>
      </w:r>
      <w:r w:rsidRPr="001F2BB7">
        <w:rPr>
          <w:rFonts w:ascii="Arial" w:hAnsi="Arial" w:cs="Arial"/>
          <w:sz w:val="27"/>
          <w:szCs w:val="27"/>
        </w:rPr>
        <w:t>种或者多种解决方案，并细化、优化解决方案内容的。</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第四十七条</w:t>
      </w:r>
      <w:r w:rsidRPr="001F2BB7">
        <w:rPr>
          <w:rStyle w:val="a4"/>
          <w:rFonts w:ascii="Arial" w:hAnsi="Arial" w:cs="Arial"/>
          <w:sz w:val="27"/>
          <w:szCs w:val="27"/>
        </w:rPr>
        <w:t> </w:t>
      </w:r>
      <w:r w:rsidRPr="001F2BB7">
        <w:rPr>
          <w:rFonts w:ascii="Arial" w:hAnsi="Arial" w:cs="Arial"/>
          <w:sz w:val="27"/>
          <w:szCs w:val="27"/>
        </w:rPr>
        <w:t>采用竞争性谈判方式采购的，应当遵循以下基本流程组织实施：</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（一）发出谈判文件。军队装备采购单位向符合条件的供应商发售谈判文件。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（二）接收响应文件。军队装备采购单位在提交响应文件截止之日前，接收供应商响应文件。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（三）谈判。军队装备采购单位组建谈判小组，由其按照谈判文件明确的时间、地点与每个供应商开展单轮或者多轮谈判并根据供应商提供的最终响应文件评审形成谈判工作报告。</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（四）确定成交供应商。军队装备采购单位依据谈判工作报告推荐的候选成交供应商，报批确定成交供应商并发出成交通知书。</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第四十八条</w:t>
      </w:r>
      <w:r w:rsidRPr="001F2BB7">
        <w:rPr>
          <w:rStyle w:val="a4"/>
          <w:rFonts w:ascii="Arial" w:hAnsi="Arial" w:cs="Arial"/>
          <w:sz w:val="27"/>
          <w:szCs w:val="27"/>
        </w:rPr>
        <w:t> </w:t>
      </w:r>
      <w:r w:rsidRPr="001F2BB7">
        <w:rPr>
          <w:rFonts w:ascii="Arial" w:hAnsi="Arial" w:cs="Arial"/>
          <w:sz w:val="27"/>
          <w:szCs w:val="27"/>
        </w:rPr>
        <w:t>采购金额小于</w:t>
      </w:r>
      <w:r w:rsidRPr="001F2BB7">
        <w:rPr>
          <w:rFonts w:ascii="Arial" w:hAnsi="Arial" w:cs="Arial"/>
          <w:sz w:val="27"/>
          <w:szCs w:val="27"/>
        </w:rPr>
        <w:t>1000</w:t>
      </w:r>
      <w:r w:rsidRPr="001F2BB7">
        <w:rPr>
          <w:rFonts w:ascii="Arial" w:hAnsi="Arial" w:cs="Arial"/>
          <w:sz w:val="27"/>
          <w:szCs w:val="27"/>
        </w:rPr>
        <w:t>万元，并且采购需求客观、具体、明确，有</w:t>
      </w:r>
      <w:r w:rsidRPr="001F2BB7">
        <w:rPr>
          <w:rFonts w:ascii="Arial" w:hAnsi="Arial" w:cs="Arial"/>
          <w:sz w:val="27"/>
          <w:szCs w:val="27"/>
        </w:rPr>
        <w:t>3</w:t>
      </w:r>
      <w:r w:rsidRPr="001F2BB7">
        <w:rPr>
          <w:rFonts w:ascii="Arial" w:hAnsi="Arial" w:cs="Arial"/>
          <w:sz w:val="27"/>
          <w:szCs w:val="27"/>
        </w:rPr>
        <w:t>家以上潜在供应商，符合下列情形之一的，装备采购项目可以采用询价方式：</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（一）通用性强，技术规格和标准统一、生产工艺明确，价格变化幅度较小，供应充足的装备；</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（二）技术、服务标准统一，已有固定市场的装备相关技术和服务。</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第四十九条</w:t>
      </w:r>
      <w:r w:rsidRPr="001F2BB7">
        <w:rPr>
          <w:rStyle w:val="a4"/>
          <w:rFonts w:ascii="Arial" w:hAnsi="Arial" w:cs="Arial"/>
          <w:sz w:val="27"/>
          <w:szCs w:val="27"/>
        </w:rPr>
        <w:t> </w:t>
      </w:r>
      <w:r w:rsidRPr="001F2BB7">
        <w:rPr>
          <w:rFonts w:ascii="Arial" w:hAnsi="Arial" w:cs="Arial"/>
          <w:sz w:val="27"/>
          <w:szCs w:val="27"/>
        </w:rPr>
        <w:t>采用询价方式采购的，应当遵循以下基本流程组织实施：</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（一）发出询价文件。军队装备采购单位向符合条件的供应商发售询价文件。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（二）接收报价文件。军队装备采购单位在提交报价文件截止之日前，接收供应商报价文件。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（三）评审。军队装备采购单位组建询价小组，由其按照询价文件明确的时间、地点和最低评审价法组织评审，并形成评审报告。</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（四）确定成交供应商。军队装备采购单位依据评审报告推荐的候选成交供应商，报批确定成交供应商并发出成交通知书。具备条件的装备采购项目，可以采用电子反拍程序实施询价。</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第五十条</w:t>
      </w:r>
      <w:r w:rsidRPr="001F2BB7">
        <w:rPr>
          <w:rStyle w:val="a4"/>
          <w:rFonts w:ascii="Arial" w:hAnsi="Arial" w:cs="Arial"/>
          <w:sz w:val="27"/>
          <w:szCs w:val="27"/>
        </w:rPr>
        <w:t> </w:t>
      </w:r>
      <w:r w:rsidRPr="001F2BB7">
        <w:rPr>
          <w:rFonts w:ascii="Arial" w:hAnsi="Arial" w:cs="Arial"/>
          <w:sz w:val="27"/>
          <w:szCs w:val="27"/>
        </w:rPr>
        <w:t>发布项目指南的装备预先研究项目，有</w:t>
      </w:r>
      <w:r w:rsidRPr="001F2BB7">
        <w:rPr>
          <w:rFonts w:ascii="Arial" w:hAnsi="Arial" w:cs="Arial"/>
          <w:sz w:val="27"/>
          <w:szCs w:val="27"/>
        </w:rPr>
        <w:t>2</w:t>
      </w:r>
      <w:r w:rsidRPr="001F2BB7">
        <w:rPr>
          <w:rFonts w:ascii="Arial" w:hAnsi="Arial" w:cs="Arial"/>
          <w:sz w:val="27"/>
          <w:szCs w:val="27"/>
        </w:rPr>
        <w:t>家以上潜在供应商的，可以采用指南遴选方式。</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第五十一条</w:t>
      </w:r>
      <w:r w:rsidRPr="001F2BB7">
        <w:rPr>
          <w:rStyle w:val="a4"/>
          <w:rFonts w:ascii="Arial" w:hAnsi="Arial" w:cs="Arial"/>
          <w:sz w:val="27"/>
          <w:szCs w:val="27"/>
        </w:rPr>
        <w:t> </w:t>
      </w:r>
      <w:r w:rsidRPr="001F2BB7">
        <w:rPr>
          <w:rFonts w:ascii="Arial" w:hAnsi="Arial" w:cs="Arial"/>
          <w:sz w:val="27"/>
          <w:szCs w:val="27"/>
        </w:rPr>
        <w:t>采用指南遴选方式采购的，应当遵循以下基本流程组织实施：</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（一）发布指南遴选文件。军队装备采购单位向符合条件的供应商发布指南遴选文件。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（二）接收响应文件。军队装备采购单位在提交响应文件截止之日前，接收供应商响应文件。</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lastRenderedPageBreak/>
        <w:t>（三）评审。军队装备采购单位组建评审专家组，由其对供应商响应文件按照规定的评审原则进行</w:t>
      </w:r>
      <w:r w:rsidRPr="001F2BB7">
        <w:rPr>
          <w:rFonts w:ascii="Arial" w:hAnsi="Arial" w:cs="Arial"/>
          <w:sz w:val="27"/>
          <w:szCs w:val="27"/>
        </w:rPr>
        <w:t>1</w:t>
      </w:r>
      <w:r w:rsidRPr="001F2BB7">
        <w:rPr>
          <w:rFonts w:ascii="Arial" w:hAnsi="Arial" w:cs="Arial"/>
          <w:sz w:val="27"/>
          <w:szCs w:val="27"/>
        </w:rPr>
        <w:t>轮或者多轮评审并形成评审报告。</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（四）确定成交供应商。军队装备采购单位依据评审报告推荐的候选成交供应商，报批确定成交供应商并发出成交通知书。</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第五十二条</w:t>
      </w:r>
      <w:r w:rsidRPr="001F2BB7">
        <w:rPr>
          <w:rStyle w:val="a4"/>
          <w:rFonts w:ascii="Arial" w:hAnsi="Arial" w:cs="Arial"/>
          <w:sz w:val="27"/>
          <w:szCs w:val="27"/>
        </w:rPr>
        <w:t> </w:t>
      </w:r>
      <w:r w:rsidRPr="001F2BB7">
        <w:rPr>
          <w:rFonts w:ascii="Arial" w:hAnsi="Arial" w:cs="Arial"/>
          <w:sz w:val="27"/>
          <w:szCs w:val="27"/>
        </w:rPr>
        <w:t>采用招标或者竞争性谈判方式的装备采购项目，满足采购任务时限要求，同时具备下列条件的，可以实施实物比测：</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（一）仅凭响应文件难以择优确定供应商和价格的；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（二）供应商无法提供国家或者军队认可的测试试验结果的；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（三）技术成熟度高、参测品准备周期</w:t>
      </w:r>
      <w:proofErr w:type="gramStart"/>
      <w:r w:rsidRPr="001F2BB7">
        <w:rPr>
          <w:rFonts w:ascii="Arial" w:hAnsi="Arial" w:cs="Arial"/>
          <w:sz w:val="27"/>
          <w:szCs w:val="27"/>
        </w:rPr>
        <w:t>符合比测时限</w:t>
      </w:r>
      <w:proofErr w:type="gramEnd"/>
      <w:r w:rsidRPr="001F2BB7">
        <w:rPr>
          <w:rFonts w:ascii="Arial" w:hAnsi="Arial" w:cs="Arial"/>
          <w:sz w:val="27"/>
          <w:szCs w:val="27"/>
        </w:rPr>
        <w:t>要求的。军队装备采购单位应当重点针对关键重要指标、核心能力进行实物比测。军队装备采购单位应当</w:t>
      </w:r>
      <w:proofErr w:type="gramStart"/>
      <w:r w:rsidRPr="001F2BB7">
        <w:rPr>
          <w:rFonts w:ascii="Arial" w:hAnsi="Arial" w:cs="Arial"/>
          <w:sz w:val="27"/>
          <w:szCs w:val="27"/>
        </w:rPr>
        <w:t>编制比测大纲</w:t>
      </w:r>
      <w:proofErr w:type="gramEnd"/>
      <w:r w:rsidRPr="001F2BB7">
        <w:rPr>
          <w:rFonts w:ascii="Arial" w:hAnsi="Arial" w:cs="Arial"/>
          <w:sz w:val="27"/>
          <w:szCs w:val="27"/>
        </w:rPr>
        <w:t>和实施细则，</w:t>
      </w:r>
      <w:proofErr w:type="gramStart"/>
      <w:r w:rsidRPr="001F2BB7">
        <w:rPr>
          <w:rFonts w:ascii="Arial" w:hAnsi="Arial" w:cs="Arial"/>
          <w:sz w:val="27"/>
          <w:szCs w:val="27"/>
        </w:rPr>
        <w:t>明确比测的</w:t>
      </w:r>
      <w:proofErr w:type="gramEnd"/>
      <w:r w:rsidRPr="001F2BB7">
        <w:rPr>
          <w:rFonts w:ascii="Arial" w:hAnsi="Arial" w:cs="Arial"/>
          <w:sz w:val="27"/>
          <w:szCs w:val="27"/>
        </w:rPr>
        <w:t>参测品要求、项目和方法、场地设置、环境条件、任务分工、计划安排、评定标准、纠纷处置、应急方案等内容。</w:t>
      </w:r>
      <w:proofErr w:type="gramStart"/>
      <w:r w:rsidRPr="001F2BB7">
        <w:rPr>
          <w:rFonts w:ascii="Arial" w:hAnsi="Arial" w:cs="Arial"/>
          <w:sz w:val="27"/>
          <w:szCs w:val="27"/>
        </w:rPr>
        <w:t>比测大纲</w:t>
      </w:r>
      <w:proofErr w:type="gramEnd"/>
      <w:r w:rsidRPr="001F2BB7">
        <w:rPr>
          <w:rFonts w:ascii="Arial" w:hAnsi="Arial" w:cs="Arial"/>
          <w:sz w:val="27"/>
          <w:szCs w:val="27"/>
        </w:rPr>
        <w:t>和实施细则作为采购文件的组成部分，编制过程中应当征求相关供应商、</w:t>
      </w:r>
      <w:proofErr w:type="gramStart"/>
      <w:r w:rsidRPr="001F2BB7">
        <w:rPr>
          <w:rFonts w:ascii="Arial" w:hAnsi="Arial" w:cs="Arial"/>
          <w:sz w:val="27"/>
          <w:szCs w:val="27"/>
        </w:rPr>
        <w:t>比测机构</w:t>
      </w:r>
      <w:proofErr w:type="gramEnd"/>
      <w:r w:rsidRPr="001F2BB7">
        <w:rPr>
          <w:rFonts w:ascii="Arial" w:hAnsi="Arial" w:cs="Arial"/>
          <w:sz w:val="27"/>
          <w:szCs w:val="27"/>
        </w:rPr>
        <w:t>的意见。</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军队装备采购单位应当按照采购方案的要求选择具备国家或者军队相关资格、与</w:t>
      </w:r>
      <w:proofErr w:type="gramStart"/>
      <w:r w:rsidRPr="001F2BB7">
        <w:rPr>
          <w:rFonts w:ascii="Arial" w:hAnsi="Arial" w:cs="Arial"/>
          <w:sz w:val="27"/>
          <w:szCs w:val="27"/>
        </w:rPr>
        <w:t>供应商无利害关系</w:t>
      </w:r>
      <w:proofErr w:type="gramEnd"/>
      <w:r w:rsidRPr="001F2BB7">
        <w:rPr>
          <w:rFonts w:ascii="Arial" w:hAnsi="Arial" w:cs="Arial"/>
          <w:sz w:val="27"/>
          <w:szCs w:val="27"/>
        </w:rPr>
        <w:t>的第三</w:t>
      </w:r>
      <w:proofErr w:type="gramStart"/>
      <w:r w:rsidRPr="001F2BB7">
        <w:rPr>
          <w:rFonts w:ascii="Arial" w:hAnsi="Arial" w:cs="Arial"/>
          <w:sz w:val="27"/>
          <w:szCs w:val="27"/>
        </w:rPr>
        <w:t>方专业比测机构</w:t>
      </w:r>
      <w:proofErr w:type="gramEnd"/>
      <w:r w:rsidRPr="001F2BB7">
        <w:rPr>
          <w:rFonts w:ascii="Arial" w:hAnsi="Arial" w:cs="Arial"/>
          <w:sz w:val="27"/>
          <w:szCs w:val="27"/>
        </w:rPr>
        <w:t>订立合同进行比测，</w:t>
      </w:r>
      <w:proofErr w:type="gramStart"/>
      <w:r w:rsidRPr="001F2BB7">
        <w:rPr>
          <w:rFonts w:ascii="Arial" w:hAnsi="Arial" w:cs="Arial"/>
          <w:sz w:val="27"/>
          <w:szCs w:val="27"/>
        </w:rPr>
        <w:t>比测完成</w:t>
      </w:r>
      <w:proofErr w:type="gramEnd"/>
      <w:r w:rsidRPr="001F2BB7">
        <w:rPr>
          <w:rFonts w:ascii="Arial" w:hAnsi="Arial" w:cs="Arial"/>
          <w:sz w:val="27"/>
          <w:szCs w:val="27"/>
        </w:rPr>
        <w:t>后组织</w:t>
      </w:r>
      <w:proofErr w:type="gramStart"/>
      <w:r w:rsidRPr="001F2BB7">
        <w:rPr>
          <w:rFonts w:ascii="Arial" w:hAnsi="Arial" w:cs="Arial"/>
          <w:sz w:val="27"/>
          <w:szCs w:val="27"/>
        </w:rPr>
        <w:t>比测机构</w:t>
      </w:r>
      <w:proofErr w:type="gramEnd"/>
      <w:r w:rsidRPr="001F2BB7">
        <w:rPr>
          <w:rFonts w:ascii="Arial" w:hAnsi="Arial" w:cs="Arial"/>
          <w:sz w:val="27"/>
          <w:szCs w:val="27"/>
        </w:rPr>
        <w:t>及时形成</w:t>
      </w:r>
      <w:proofErr w:type="gramStart"/>
      <w:r w:rsidRPr="001F2BB7">
        <w:rPr>
          <w:rFonts w:ascii="Arial" w:hAnsi="Arial" w:cs="Arial"/>
          <w:sz w:val="27"/>
          <w:szCs w:val="27"/>
        </w:rPr>
        <w:t>比测报告</w:t>
      </w:r>
      <w:proofErr w:type="gramEnd"/>
      <w:r w:rsidRPr="001F2BB7">
        <w:rPr>
          <w:rFonts w:ascii="Arial" w:hAnsi="Arial" w:cs="Arial"/>
          <w:sz w:val="27"/>
          <w:szCs w:val="27"/>
        </w:rPr>
        <w:t>提供评审组织作为装备竞争性采购评审内容。军队装备采购单位应当在合同中明确</w:t>
      </w:r>
      <w:proofErr w:type="gramStart"/>
      <w:r w:rsidRPr="001F2BB7">
        <w:rPr>
          <w:rFonts w:ascii="Arial" w:hAnsi="Arial" w:cs="Arial"/>
          <w:sz w:val="27"/>
          <w:szCs w:val="27"/>
        </w:rPr>
        <w:t>比测机构</w:t>
      </w:r>
      <w:proofErr w:type="gramEnd"/>
      <w:r w:rsidRPr="001F2BB7">
        <w:rPr>
          <w:rFonts w:ascii="Arial" w:hAnsi="Arial" w:cs="Arial"/>
          <w:sz w:val="27"/>
          <w:szCs w:val="27"/>
        </w:rPr>
        <w:t>对比测结果终身负责。</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第五十三条</w:t>
      </w:r>
      <w:r w:rsidRPr="001F2BB7">
        <w:rPr>
          <w:rFonts w:ascii="Arial" w:hAnsi="Arial" w:cs="Arial"/>
          <w:sz w:val="27"/>
          <w:szCs w:val="27"/>
        </w:rPr>
        <w:t> </w:t>
      </w:r>
      <w:r w:rsidRPr="001F2BB7">
        <w:rPr>
          <w:rFonts w:ascii="Arial" w:hAnsi="Arial" w:cs="Arial"/>
          <w:sz w:val="27"/>
          <w:szCs w:val="27"/>
        </w:rPr>
        <w:t>技术待优化、状态不确定的装备预先研究背景项目、演示验证项目、预研专项、重大或者复杂的型号研制项目立项批复后，集成建设类订购项目装备建设方案批复后，军队装备采购单位可以按照方案择优、样机研制（试制）、状态确定等步骤实行分步竞争。</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第六章</w:t>
      </w:r>
      <w:r w:rsidRPr="001F2BB7">
        <w:rPr>
          <w:rStyle w:val="a4"/>
          <w:rFonts w:ascii="Arial" w:hAnsi="Arial" w:cs="Arial"/>
          <w:sz w:val="27"/>
          <w:szCs w:val="27"/>
        </w:rPr>
        <w:t xml:space="preserve"> </w:t>
      </w:r>
      <w:r w:rsidRPr="001F2BB7">
        <w:rPr>
          <w:rStyle w:val="a4"/>
          <w:rFonts w:ascii="Arial" w:hAnsi="Arial" w:cs="Arial"/>
          <w:sz w:val="27"/>
          <w:szCs w:val="27"/>
        </w:rPr>
        <w:t>竞争失利补偿</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第五十四条</w:t>
      </w:r>
      <w:r w:rsidRPr="001F2BB7">
        <w:rPr>
          <w:rStyle w:val="a4"/>
          <w:rFonts w:ascii="Arial" w:hAnsi="Arial" w:cs="Arial"/>
          <w:sz w:val="27"/>
          <w:szCs w:val="27"/>
        </w:rPr>
        <w:t> </w:t>
      </w:r>
      <w:r w:rsidRPr="001F2BB7">
        <w:rPr>
          <w:rFonts w:ascii="Arial" w:hAnsi="Arial" w:cs="Arial"/>
          <w:sz w:val="27"/>
          <w:szCs w:val="27"/>
        </w:rPr>
        <w:t>装备竞争性采购实行竞争失利补偿制度，鼓励和扶持竞争失利方继续参与后续竞争，维护稳定竞争格局。</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军队装备采购单位应当要求申请补偿的供应商拟制补偿申请并纳入响应文件提交。补偿情况在竞争性采购结果公示时发布。</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第五十五条</w:t>
      </w:r>
      <w:r w:rsidRPr="001F2BB7">
        <w:rPr>
          <w:rStyle w:val="a4"/>
          <w:rFonts w:ascii="Arial" w:hAnsi="Arial" w:cs="Arial"/>
          <w:sz w:val="27"/>
          <w:szCs w:val="27"/>
        </w:rPr>
        <w:t> </w:t>
      </w:r>
      <w:r w:rsidRPr="001F2BB7">
        <w:rPr>
          <w:rFonts w:ascii="Arial" w:hAnsi="Arial" w:cs="Arial"/>
          <w:sz w:val="27"/>
          <w:szCs w:val="27"/>
        </w:rPr>
        <w:t>装备竞争性采购失利补偿主要采取项目补偿、分包补偿、经费补偿方式。军队装备采购单位通常选择</w:t>
      </w:r>
      <w:r w:rsidRPr="001F2BB7">
        <w:rPr>
          <w:rFonts w:ascii="Arial" w:hAnsi="Arial" w:cs="Arial"/>
          <w:sz w:val="27"/>
          <w:szCs w:val="27"/>
        </w:rPr>
        <w:t>1</w:t>
      </w:r>
      <w:r w:rsidRPr="001F2BB7">
        <w:rPr>
          <w:rFonts w:ascii="Arial" w:hAnsi="Arial" w:cs="Arial"/>
          <w:sz w:val="27"/>
          <w:szCs w:val="27"/>
        </w:rPr>
        <w:t>种补偿方式，也可以根据实际需要，在补偿数量和金额不超过</w:t>
      </w:r>
      <w:r w:rsidRPr="001F2BB7">
        <w:rPr>
          <w:rFonts w:ascii="Arial" w:hAnsi="Arial" w:cs="Arial"/>
          <w:sz w:val="27"/>
          <w:szCs w:val="27"/>
        </w:rPr>
        <w:t>1</w:t>
      </w:r>
      <w:r w:rsidRPr="001F2BB7">
        <w:rPr>
          <w:rFonts w:ascii="Arial" w:hAnsi="Arial" w:cs="Arial"/>
          <w:sz w:val="27"/>
          <w:szCs w:val="27"/>
        </w:rPr>
        <w:t>种方式最高值的范围内，选择多种补偿方式。</w:t>
      </w:r>
    </w:p>
    <w:p w:rsidR="001F2BB7" w:rsidRPr="001F2BB7" w:rsidRDefault="001F2BB7" w:rsidP="001F2BB7">
      <w:pPr>
        <w:pStyle w:val="a3"/>
        <w:shd w:val="clear" w:color="auto" w:fill="FFFFFF"/>
        <w:spacing w:before="0" w:beforeAutospacing="0" w:after="0" w:afterAutospacing="0" w:line="600" w:lineRule="exact"/>
        <w:rPr>
          <w:rFonts w:ascii="Arial" w:hAnsi="Arial" w:cs="Arial"/>
          <w:sz w:val="27"/>
          <w:szCs w:val="27"/>
        </w:rPr>
      </w:pPr>
      <w:r w:rsidRPr="001F2BB7">
        <w:rPr>
          <w:rFonts w:ascii="Arial" w:hAnsi="Arial" w:cs="Arial"/>
          <w:sz w:val="27"/>
          <w:szCs w:val="27"/>
        </w:rPr>
        <w:t>有限竞争失利的供应商自愿自筹经费跟</w:t>
      </w:r>
      <w:proofErr w:type="gramStart"/>
      <w:r w:rsidRPr="001F2BB7">
        <w:rPr>
          <w:rFonts w:ascii="Arial" w:hAnsi="Arial" w:cs="Arial"/>
          <w:sz w:val="27"/>
          <w:szCs w:val="27"/>
        </w:rPr>
        <w:t>研</w:t>
      </w:r>
      <w:proofErr w:type="gramEnd"/>
      <w:r w:rsidRPr="001F2BB7">
        <w:rPr>
          <w:rFonts w:ascii="Arial" w:hAnsi="Arial" w:cs="Arial"/>
          <w:sz w:val="27"/>
          <w:szCs w:val="27"/>
        </w:rPr>
        <w:t>的，军队装备采购单位可以与其签订跟</w:t>
      </w:r>
      <w:proofErr w:type="gramStart"/>
      <w:r w:rsidRPr="001F2BB7">
        <w:rPr>
          <w:rFonts w:ascii="Arial" w:hAnsi="Arial" w:cs="Arial"/>
          <w:sz w:val="27"/>
          <w:szCs w:val="27"/>
        </w:rPr>
        <w:t>研</w:t>
      </w:r>
      <w:proofErr w:type="gramEnd"/>
      <w:r w:rsidRPr="001F2BB7">
        <w:rPr>
          <w:rFonts w:ascii="Arial" w:hAnsi="Arial" w:cs="Arial"/>
          <w:sz w:val="27"/>
          <w:szCs w:val="27"/>
        </w:rPr>
        <w:t>协议并允许其具备条件后参与后续竞争。</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第七章</w:t>
      </w:r>
      <w:r w:rsidRPr="001F2BB7">
        <w:rPr>
          <w:rStyle w:val="a4"/>
          <w:rFonts w:ascii="Arial" w:hAnsi="Arial" w:cs="Arial"/>
          <w:sz w:val="27"/>
          <w:szCs w:val="27"/>
        </w:rPr>
        <w:t xml:space="preserve"> </w:t>
      </w:r>
      <w:r w:rsidRPr="001F2BB7">
        <w:rPr>
          <w:rStyle w:val="a4"/>
          <w:rFonts w:ascii="Arial" w:hAnsi="Arial" w:cs="Arial"/>
          <w:sz w:val="27"/>
          <w:szCs w:val="27"/>
        </w:rPr>
        <w:t>责任追究</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第五十六条</w:t>
      </w:r>
      <w:r w:rsidRPr="001F2BB7">
        <w:rPr>
          <w:rStyle w:val="a4"/>
          <w:rFonts w:ascii="Arial" w:hAnsi="Arial" w:cs="Arial"/>
          <w:sz w:val="27"/>
          <w:szCs w:val="27"/>
        </w:rPr>
        <w:t> </w:t>
      </w:r>
      <w:r w:rsidRPr="001F2BB7">
        <w:rPr>
          <w:rFonts w:ascii="Arial" w:hAnsi="Arial" w:cs="Arial"/>
          <w:sz w:val="27"/>
          <w:szCs w:val="27"/>
        </w:rPr>
        <w:t>军队装备竞争性采购管理单位、军队装备采购单位及其人员符合相关情形的，对单位给予通报批评并责令限期改正，对相关人员依规依纪依法做出处理。</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第五十七条</w:t>
      </w:r>
      <w:r w:rsidRPr="001F2BB7">
        <w:rPr>
          <w:rStyle w:val="a4"/>
          <w:rFonts w:ascii="Arial" w:hAnsi="Arial" w:cs="Arial"/>
          <w:sz w:val="27"/>
          <w:szCs w:val="27"/>
        </w:rPr>
        <w:t> </w:t>
      </w:r>
      <w:r w:rsidRPr="001F2BB7">
        <w:rPr>
          <w:rFonts w:ascii="Arial" w:hAnsi="Arial" w:cs="Arial"/>
          <w:sz w:val="27"/>
          <w:szCs w:val="27"/>
        </w:rPr>
        <w:t>军队装备采购单位发现采购服务机构有下列情形之一的，给予通报并责令限期改正，按照采购服务机构管理相关规定追究责任：</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（一）与供应</w:t>
      </w:r>
      <w:proofErr w:type="gramStart"/>
      <w:r w:rsidRPr="001F2BB7">
        <w:rPr>
          <w:rFonts w:ascii="Arial" w:hAnsi="Arial" w:cs="Arial"/>
          <w:sz w:val="27"/>
          <w:szCs w:val="27"/>
        </w:rPr>
        <w:t>商存在</w:t>
      </w:r>
      <w:proofErr w:type="gramEnd"/>
      <w:r w:rsidRPr="001F2BB7">
        <w:rPr>
          <w:rFonts w:ascii="Arial" w:hAnsi="Arial" w:cs="Arial"/>
          <w:sz w:val="27"/>
          <w:szCs w:val="27"/>
        </w:rPr>
        <w:t>利害关系但是未主动回避的；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（二）非法干预装备竞争性采购评审活动的；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（三）与其他装备竞争性采购当事人相互串通的；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（四）拒绝有关部门依法实施监督检查，或者在有关部门依法实施争议处理、监督检查中提供虚假情况的；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（五）在竞争性采购过程中行贿受贿的；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（六）泄露军事秘密、商业秘密以及尚未公开的装备采购项目情况的；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（七）其他违反本规定要求的。</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第五十八条</w:t>
      </w:r>
      <w:r w:rsidRPr="001F2BB7">
        <w:rPr>
          <w:rStyle w:val="a4"/>
          <w:rFonts w:ascii="Arial" w:hAnsi="Arial" w:cs="Arial"/>
          <w:sz w:val="27"/>
          <w:szCs w:val="27"/>
        </w:rPr>
        <w:t> </w:t>
      </w:r>
      <w:r w:rsidRPr="001F2BB7">
        <w:rPr>
          <w:rFonts w:ascii="Arial" w:hAnsi="Arial" w:cs="Arial"/>
          <w:sz w:val="27"/>
          <w:szCs w:val="27"/>
        </w:rPr>
        <w:t>军队装备采购单位发现评审专家违反本规定的，按照装备竞争性采购评审专家管理相关规定追究责任。</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第五十九条</w:t>
      </w:r>
      <w:r w:rsidRPr="001F2BB7">
        <w:rPr>
          <w:rStyle w:val="a4"/>
          <w:rFonts w:ascii="Arial" w:hAnsi="Arial" w:cs="Arial"/>
          <w:sz w:val="27"/>
          <w:szCs w:val="27"/>
        </w:rPr>
        <w:t> </w:t>
      </w:r>
      <w:r w:rsidRPr="001F2BB7">
        <w:rPr>
          <w:rFonts w:ascii="Arial" w:hAnsi="Arial" w:cs="Arial"/>
          <w:sz w:val="27"/>
          <w:szCs w:val="27"/>
        </w:rPr>
        <w:t>军队装备采购单位发现供应商有下列情形之一的，给予通报并责令限期改正，按照装备供应商失信管理相关规定追究责任：</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（一）提供虚假材料的；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（二）与其他装备竞争性采购当事人串通的；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（三）在竞争性采购过程中行贿的；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（四）在招标采购过程中与军队装备采购单位进行协商谈判的；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（五）恶意低价竞争的；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（六）捏造事实、伪造证明材料、同一事项反复质疑投诉，或者以非法手段取得证明材料等恶意质疑投诉的；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（七）拒绝有关部门监督检查或者提供虚假情况的；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（八）无正当理由放弃成交的；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（九）在规定或者约定期限内无正当理由拒绝订立装备采购合同的；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（十）违反采购文件要求转包、分包的；</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（十一）其他违反本规定要求的。</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第六十条</w:t>
      </w:r>
      <w:r w:rsidRPr="001F2BB7">
        <w:rPr>
          <w:rStyle w:val="a4"/>
          <w:rFonts w:ascii="Arial" w:hAnsi="Arial" w:cs="Arial"/>
          <w:sz w:val="27"/>
          <w:szCs w:val="27"/>
        </w:rPr>
        <w:t> </w:t>
      </w:r>
      <w:r w:rsidRPr="001F2BB7">
        <w:rPr>
          <w:rFonts w:ascii="Arial" w:hAnsi="Arial" w:cs="Arial"/>
          <w:sz w:val="27"/>
          <w:szCs w:val="27"/>
        </w:rPr>
        <w:t>违反相关规定和采购文件要求，影响竞争性采购结果或者可能影响竞争性采购结果的，军队装备采购单位按照下列规定分别处理：</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（一）未确定成交供应商的，终止装备竞争性采购；</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（二）已经确定成交供应</w:t>
      </w:r>
      <w:proofErr w:type="gramStart"/>
      <w:r w:rsidRPr="001F2BB7">
        <w:rPr>
          <w:rFonts w:ascii="Arial" w:hAnsi="Arial" w:cs="Arial"/>
          <w:sz w:val="27"/>
          <w:szCs w:val="27"/>
        </w:rPr>
        <w:t>商但是</w:t>
      </w:r>
      <w:proofErr w:type="gramEnd"/>
      <w:r w:rsidRPr="001F2BB7">
        <w:rPr>
          <w:rFonts w:ascii="Arial" w:hAnsi="Arial" w:cs="Arial"/>
          <w:sz w:val="27"/>
          <w:szCs w:val="27"/>
        </w:rPr>
        <w:t>尚未订立装备采购合同的，认定竞争性采购结果无效，按照评审结果推荐的候选成交供应商排序另行确定成交供应商或者重新组织采购；</w:t>
      </w:r>
    </w:p>
    <w:p w:rsidR="001F2BB7" w:rsidRPr="001F2BB7" w:rsidRDefault="001F2BB7" w:rsidP="001F2BB7">
      <w:pPr>
        <w:pStyle w:val="a3"/>
        <w:shd w:val="clear" w:color="auto" w:fill="FFFFFF"/>
        <w:spacing w:before="0" w:beforeAutospacing="0" w:after="0" w:afterAutospacing="0" w:line="600" w:lineRule="exact"/>
        <w:ind w:firstLineChars="200" w:firstLine="540"/>
        <w:rPr>
          <w:rFonts w:ascii="Arial" w:hAnsi="Arial" w:cs="Arial"/>
          <w:sz w:val="27"/>
          <w:szCs w:val="27"/>
        </w:rPr>
      </w:pPr>
      <w:r w:rsidRPr="001F2BB7">
        <w:rPr>
          <w:rFonts w:ascii="Arial" w:hAnsi="Arial" w:cs="Arial"/>
          <w:sz w:val="27"/>
          <w:szCs w:val="27"/>
        </w:rPr>
        <w:t>（三）装备采购合同已经订立的，按照装备采购合同管理相关规定处理，根据需要可以重新组织采购。</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lastRenderedPageBreak/>
        <w:t>第六十一条</w:t>
      </w:r>
      <w:r w:rsidRPr="001F2BB7">
        <w:rPr>
          <w:rFonts w:ascii="Arial" w:hAnsi="Arial" w:cs="Arial"/>
          <w:sz w:val="27"/>
          <w:szCs w:val="27"/>
        </w:rPr>
        <w:t> </w:t>
      </w:r>
      <w:r w:rsidRPr="001F2BB7">
        <w:rPr>
          <w:rFonts w:ascii="Arial" w:hAnsi="Arial" w:cs="Arial"/>
          <w:sz w:val="27"/>
          <w:szCs w:val="27"/>
        </w:rPr>
        <w:t>对装备竞争性采购中，非主观故意出现偏差失误，并且符合有关规定明确的容错情形的，应当给予客观评价，可以按照规定</w:t>
      </w:r>
      <w:proofErr w:type="gramStart"/>
      <w:r w:rsidRPr="001F2BB7">
        <w:rPr>
          <w:rFonts w:ascii="Arial" w:hAnsi="Arial" w:cs="Arial"/>
          <w:sz w:val="27"/>
          <w:szCs w:val="27"/>
        </w:rPr>
        <w:t>不予问</w:t>
      </w:r>
      <w:proofErr w:type="gramEnd"/>
      <w:r w:rsidRPr="001F2BB7">
        <w:rPr>
          <w:rFonts w:ascii="Arial" w:hAnsi="Arial" w:cs="Arial"/>
          <w:sz w:val="27"/>
          <w:szCs w:val="27"/>
        </w:rPr>
        <w:t>责、</w:t>
      </w:r>
      <w:proofErr w:type="gramStart"/>
      <w:r w:rsidRPr="001F2BB7">
        <w:rPr>
          <w:rFonts w:ascii="Arial" w:hAnsi="Arial" w:cs="Arial"/>
          <w:sz w:val="27"/>
          <w:szCs w:val="27"/>
        </w:rPr>
        <w:t>免于问责或者</w:t>
      </w:r>
      <w:proofErr w:type="gramEnd"/>
      <w:r w:rsidRPr="001F2BB7">
        <w:rPr>
          <w:rFonts w:ascii="Arial" w:hAnsi="Arial" w:cs="Arial"/>
          <w:sz w:val="27"/>
          <w:szCs w:val="27"/>
        </w:rPr>
        <w:t>从轻、</w:t>
      </w:r>
      <w:proofErr w:type="gramStart"/>
      <w:r w:rsidRPr="001F2BB7">
        <w:rPr>
          <w:rFonts w:ascii="Arial" w:hAnsi="Arial" w:cs="Arial"/>
          <w:sz w:val="27"/>
          <w:szCs w:val="27"/>
        </w:rPr>
        <w:t>减轻问</w:t>
      </w:r>
      <w:proofErr w:type="gramEnd"/>
      <w:r w:rsidRPr="001F2BB7">
        <w:rPr>
          <w:rFonts w:ascii="Arial" w:hAnsi="Arial" w:cs="Arial"/>
          <w:sz w:val="27"/>
          <w:szCs w:val="27"/>
        </w:rPr>
        <w:t>责。</w:t>
      </w:r>
    </w:p>
    <w:p w:rsidR="001F2BB7" w:rsidRPr="001F2BB7" w:rsidRDefault="001F2BB7" w:rsidP="001F2BB7">
      <w:pPr>
        <w:pStyle w:val="a3"/>
        <w:shd w:val="clear" w:color="auto" w:fill="FFFFFF"/>
        <w:spacing w:before="0" w:beforeAutospacing="0" w:after="0" w:afterAutospacing="0" w:line="600" w:lineRule="exact"/>
        <w:jc w:val="center"/>
        <w:rPr>
          <w:rFonts w:ascii="Arial" w:hAnsi="Arial" w:cs="Arial"/>
          <w:sz w:val="27"/>
          <w:szCs w:val="27"/>
        </w:rPr>
      </w:pPr>
      <w:r w:rsidRPr="001F2BB7">
        <w:rPr>
          <w:rStyle w:val="a4"/>
          <w:rFonts w:ascii="Arial" w:hAnsi="Arial" w:cs="Arial"/>
          <w:sz w:val="27"/>
          <w:szCs w:val="27"/>
        </w:rPr>
        <w:t>第八章</w:t>
      </w:r>
      <w:r w:rsidRPr="001F2BB7">
        <w:rPr>
          <w:rStyle w:val="a4"/>
          <w:rFonts w:ascii="Arial" w:hAnsi="Arial" w:cs="Arial"/>
          <w:sz w:val="27"/>
          <w:szCs w:val="27"/>
        </w:rPr>
        <w:t xml:space="preserve"> </w:t>
      </w:r>
      <w:r w:rsidRPr="001F2BB7">
        <w:rPr>
          <w:rStyle w:val="a4"/>
          <w:rFonts w:ascii="Arial" w:hAnsi="Arial" w:cs="Arial"/>
          <w:sz w:val="27"/>
          <w:szCs w:val="27"/>
        </w:rPr>
        <w:t>附</w:t>
      </w:r>
      <w:r w:rsidRPr="001F2BB7">
        <w:rPr>
          <w:rStyle w:val="a4"/>
          <w:rFonts w:ascii="Arial" w:hAnsi="Arial" w:cs="Arial"/>
          <w:sz w:val="27"/>
          <w:szCs w:val="27"/>
        </w:rPr>
        <w:t xml:space="preserve"> </w:t>
      </w:r>
      <w:r w:rsidRPr="001F2BB7">
        <w:rPr>
          <w:rStyle w:val="a4"/>
          <w:rFonts w:ascii="Arial" w:hAnsi="Arial" w:cs="Arial"/>
          <w:sz w:val="27"/>
          <w:szCs w:val="27"/>
        </w:rPr>
        <w:t>则</w:t>
      </w:r>
    </w:p>
    <w:p w:rsidR="001F2BB7" w:rsidRPr="001F2BB7" w:rsidRDefault="001F2BB7" w:rsidP="001F2BB7">
      <w:pPr>
        <w:pStyle w:val="a3"/>
        <w:shd w:val="clear" w:color="auto" w:fill="FFFFFF"/>
        <w:spacing w:before="0" w:beforeAutospacing="0" w:after="0" w:afterAutospacing="0" w:line="600" w:lineRule="exact"/>
        <w:ind w:firstLineChars="200" w:firstLine="542"/>
        <w:rPr>
          <w:rFonts w:ascii="Arial" w:hAnsi="Arial" w:cs="Arial"/>
          <w:sz w:val="27"/>
          <w:szCs w:val="27"/>
        </w:rPr>
      </w:pPr>
      <w:r w:rsidRPr="001F2BB7">
        <w:rPr>
          <w:rStyle w:val="a4"/>
          <w:rFonts w:ascii="Arial" w:hAnsi="Arial" w:cs="Arial"/>
          <w:sz w:val="27"/>
          <w:szCs w:val="27"/>
        </w:rPr>
        <w:t>第六十二条</w:t>
      </w:r>
      <w:r w:rsidRPr="001F2BB7">
        <w:rPr>
          <w:rStyle w:val="a4"/>
          <w:rFonts w:ascii="Arial" w:hAnsi="Arial" w:cs="Arial"/>
          <w:sz w:val="27"/>
          <w:szCs w:val="27"/>
        </w:rPr>
        <w:t> </w:t>
      </w:r>
      <w:r w:rsidRPr="001F2BB7">
        <w:rPr>
          <w:rFonts w:ascii="Arial" w:hAnsi="Arial" w:cs="Arial"/>
          <w:sz w:val="27"/>
          <w:szCs w:val="27"/>
        </w:rPr>
        <w:t>本规定自</w:t>
      </w:r>
      <w:r w:rsidRPr="001F2BB7">
        <w:rPr>
          <w:rFonts w:ascii="Arial" w:hAnsi="Arial" w:cs="Arial"/>
          <w:sz w:val="27"/>
          <w:szCs w:val="27"/>
        </w:rPr>
        <w:t>2024</w:t>
      </w:r>
      <w:r w:rsidRPr="001F2BB7">
        <w:rPr>
          <w:rFonts w:ascii="Arial" w:hAnsi="Arial" w:cs="Arial"/>
          <w:sz w:val="27"/>
          <w:szCs w:val="27"/>
        </w:rPr>
        <w:t>年</w:t>
      </w:r>
      <w:r w:rsidRPr="001F2BB7">
        <w:rPr>
          <w:rFonts w:ascii="Arial" w:hAnsi="Arial" w:cs="Arial"/>
          <w:sz w:val="27"/>
          <w:szCs w:val="27"/>
        </w:rPr>
        <w:t>12</w:t>
      </w:r>
      <w:r w:rsidRPr="001F2BB7">
        <w:rPr>
          <w:rFonts w:ascii="Arial" w:hAnsi="Arial" w:cs="Arial"/>
          <w:sz w:val="27"/>
          <w:szCs w:val="27"/>
        </w:rPr>
        <w:t>月</w:t>
      </w:r>
      <w:r w:rsidRPr="001F2BB7">
        <w:rPr>
          <w:rFonts w:ascii="Arial" w:hAnsi="Arial" w:cs="Arial"/>
          <w:sz w:val="27"/>
          <w:szCs w:val="27"/>
        </w:rPr>
        <w:t>1</w:t>
      </w:r>
      <w:r w:rsidRPr="001F2BB7">
        <w:rPr>
          <w:rFonts w:ascii="Arial" w:hAnsi="Arial" w:cs="Arial"/>
          <w:sz w:val="27"/>
          <w:szCs w:val="27"/>
        </w:rPr>
        <w:t>日起施行。</w:t>
      </w:r>
    </w:p>
    <w:p w:rsidR="003A60BF" w:rsidRPr="001F2BB7" w:rsidRDefault="003A60BF" w:rsidP="001F2BB7">
      <w:pPr>
        <w:spacing w:line="600" w:lineRule="exact"/>
      </w:pPr>
    </w:p>
    <w:p w:rsidR="001F2BB7" w:rsidRPr="001F2BB7" w:rsidRDefault="001F2BB7">
      <w:pPr>
        <w:spacing w:line="600" w:lineRule="exact"/>
      </w:pPr>
    </w:p>
    <w:sectPr w:rsidR="001F2BB7" w:rsidRPr="001F2BB7" w:rsidSect="001F2BB7">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BB7"/>
    <w:rsid w:val="001F2BB7"/>
    <w:rsid w:val="003A6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2BB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2B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2BB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2B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9631">
      <w:bodyDiv w:val="1"/>
      <w:marLeft w:val="0"/>
      <w:marRight w:val="0"/>
      <w:marTop w:val="0"/>
      <w:marBottom w:val="0"/>
      <w:divBdr>
        <w:top w:val="none" w:sz="0" w:space="0" w:color="auto"/>
        <w:left w:val="none" w:sz="0" w:space="0" w:color="auto"/>
        <w:bottom w:val="none" w:sz="0" w:space="0" w:color="auto"/>
        <w:right w:val="none" w:sz="0" w:space="0" w:color="auto"/>
      </w:divBdr>
      <w:divsChild>
        <w:div w:id="885289723">
          <w:marLeft w:val="0"/>
          <w:marRight w:val="0"/>
          <w:marTop w:val="420"/>
          <w:marBottom w:val="0"/>
          <w:divBdr>
            <w:top w:val="none" w:sz="0" w:space="0" w:color="auto"/>
            <w:left w:val="none" w:sz="0" w:space="0" w:color="auto"/>
            <w:bottom w:val="none" w:sz="0" w:space="0" w:color="auto"/>
            <w:right w:val="none" w:sz="0" w:space="0" w:color="auto"/>
          </w:divBdr>
        </w:div>
        <w:div w:id="1087532893">
          <w:marLeft w:val="0"/>
          <w:marRight w:val="0"/>
          <w:marTop w:val="360"/>
          <w:marBottom w:val="0"/>
          <w:divBdr>
            <w:top w:val="none" w:sz="0" w:space="0" w:color="auto"/>
            <w:left w:val="none" w:sz="0" w:space="0" w:color="auto"/>
            <w:bottom w:val="none" w:sz="0" w:space="0" w:color="auto"/>
            <w:right w:val="none" w:sz="0" w:space="0" w:color="auto"/>
          </w:divBdr>
        </w:div>
        <w:div w:id="1933974825">
          <w:marLeft w:val="0"/>
          <w:marRight w:val="0"/>
          <w:marTop w:val="360"/>
          <w:marBottom w:val="0"/>
          <w:divBdr>
            <w:top w:val="none" w:sz="0" w:space="0" w:color="auto"/>
            <w:left w:val="none" w:sz="0" w:space="0" w:color="auto"/>
            <w:bottom w:val="none" w:sz="0" w:space="0" w:color="auto"/>
            <w:right w:val="none" w:sz="0" w:space="0" w:color="auto"/>
          </w:divBdr>
        </w:div>
        <w:div w:id="870191288">
          <w:marLeft w:val="0"/>
          <w:marRight w:val="0"/>
          <w:marTop w:val="360"/>
          <w:marBottom w:val="0"/>
          <w:divBdr>
            <w:top w:val="none" w:sz="0" w:space="0" w:color="auto"/>
            <w:left w:val="none" w:sz="0" w:space="0" w:color="auto"/>
            <w:bottom w:val="none" w:sz="0" w:space="0" w:color="auto"/>
            <w:right w:val="none" w:sz="0" w:space="0" w:color="auto"/>
          </w:divBdr>
        </w:div>
        <w:div w:id="1914586763">
          <w:marLeft w:val="0"/>
          <w:marRight w:val="0"/>
          <w:marTop w:val="360"/>
          <w:marBottom w:val="0"/>
          <w:divBdr>
            <w:top w:val="none" w:sz="0" w:space="0" w:color="auto"/>
            <w:left w:val="none" w:sz="0" w:space="0" w:color="auto"/>
            <w:bottom w:val="none" w:sz="0" w:space="0" w:color="auto"/>
            <w:right w:val="none" w:sz="0" w:space="0" w:color="auto"/>
          </w:divBdr>
        </w:div>
        <w:div w:id="1403794735">
          <w:marLeft w:val="0"/>
          <w:marRight w:val="0"/>
          <w:marTop w:val="360"/>
          <w:marBottom w:val="0"/>
          <w:divBdr>
            <w:top w:val="none" w:sz="0" w:space="0" w:color="auto"/>
            <w:left w:val="none" w:sz="0" w:space="0" w:color="auto"/>
            <w:bottom w:val="none" w:sz="0" w:space="0" w:color="auto"/>
            <w:right w:val="none" w:sz="0" w:space="0" w:color="auto"/>
          </w:divBdr>
        </w:div>
        <w:div w:id="1678771400">
          <w:marLeft w:val="0"/>
          <w:marRight w:val="0"/>
          <w:marTop w:val="360"/>
          <w:marBottom w:val="0"/>
          <w:divBdr>
            <w:top w:val="none" w:sz="0" w:space="0" w:color="auto"/>
            <w:left w:val="none" w:sz="0" w:space="0" w:color="auto"/>
            <w:bottom w:val="none" w:sz="0" w:space="0" w:color="auto"/>
            <w:right w:val="none" w:sz="0" w:space="0" w:color="auto"/>
          </w:divBdr>
        </w:div>
        <w:div w:id="1882474061">
          <w:marLeft w:val="0"/>
          <w:marRight w:val="0"/>
          <w:marTop w:val="360"/>
          <w:marBottom w:val="0"/>
          <w:divBdr>
            <w:top w:val="none" w:sz="0" w:space="0" w:color="auto"/>
            <w:left w:val="none" w:sz="0" w:space="0" w:color="auto"/>
            <w:bottom w:val="none" w:sz="0" w:space="0" w:color="auto"/>
            <w:right w:val="none" w:sz="0" w:space="0" w:color="auto"/>
          </w:divBdr>
        </w:div>
        <w:div w:id="480655840">
          <w:marLeft w:val="0"/>
          <w:marRight w:val="0"/>
          <w:marTop w:val="360"/>
          <w:marBottom w:val="0"/>
          <w:divBdr>
            <w:top w:val="none" w:sz="0" w:space="0" w:color="auto"/>
            <w:left w:val="none" w:sz="0" w:space="0" w:color="auto"/>
            <w:bottom w:val="none" w:sz="0" w:space="0" w:color="auto"/>
            <w:right w:val="none" w:sz="0" w:space="0" w:color="auto"/>
          </w:divBdr>
        </w:div>
        <w:div w:id="1748530918">
          <w:marLeft w:val="0"/>
          <w:marRight w:val="0"/>
          <w:marTop w:val="360"/>
          <w:marBottom w:val="0"/>
          <w:divBdr>
            <w:top w:val="none" w:sz="0" w:space="0" w:color="auto"/>
            <w:left w:val="none" w:sz="0" w:space="0" w:color="auto"/>
            <w:bottom w:val="none" w:sz="0" w:space="0" w:color="auto"/>
            <w:right w:val="none" w:sz="0" w:space="0" w:color="auto"/>
          </w:divBdr>
        </w:div>
        <w:div w:id="1869681959">
          <w:marLeft w:val="0"/>
          <w:marRight w:val="0"/>
          <w:marTop w:val="360"/>
          <w:marBottom w:val="0"/>
          <w:divBdr>
            <w:top w:val="none" w:sz="0" w:space="0" w:color="auto"/>
            <w:left w:val="none" w:sz="0" w:space="0" w:color="auto"/>
            <w:bottom w:val="none" w:sz="0" w:space="0" w:color="auto"/>
            <w:right w:val="none" w:sz="0" w:space="0" w:color="auto"/>
          </w:divBdr>
        </w:div>
        <w:div w:id="1964143443">
          <w:marLeft w:val="0"/>
          <w:marRight w:val="0"/>
          <w:marTop w:val="360"/>
          <w:marBottom w:val="0"/>
          <w:divBdr>
            <w:top w:val="none" w:sz="0" w:space="0" w:color="auto"/>
            <w:left w:val="none" w:sz="0" w:space="0" w:color="auto"/>
            <w:bottom w:val="none" w:sz="0" w:space="0" w:color="auto"/>
            <w:right w:val="none" w:sz="0" w:space="0" w:color="auto"/>
          </w:divBdr>
        </w:div>
        <w:div w:id="1891841994">
          <w:marLeft w:val="0"/>
          <w:marRight w:val="0"/>
          <w:marTop w:val="360"/>
          <w:marBottom w:val="0"/>
          <w:divBdr>
            <w:top w:val="none" w:sz="0" w:space="0" w:color="auto"/>
            <w:left w:val="none" w:sz="0" w:space="0" w:color="auto"/>
            <w:bottom w:val="none" w:sz="0" w:space="0" w:color="auto"/>
            <w:right w:val="none" w:sz="0" w:space="0" w:color="auto"/>
          </w:divBdr>
        </w:div>
        <w:div w:id="1737823089">
          <w:marLeft w:val="0"/>
          <w:marRight w:val="0"/>
          <w:marTop w:val="360"/>
          <w:marBottom w:val="0"/>
          <w:divBdr>
            <w:top w:val="none" w:sz="0" w:space="0" w:color="auto"/>
            <w:left w:val="none" w:sz="0" w:space="0" w:color="auto"/>
            <w:bottom w:val="none" w:sz="0" w:space="0" w:color="auto"/>
            <w:right w:val="none" w:sz="0" w:space="0" w:color="auto"/>
          </w:divBdr>
        </w:div>
        <w:div w:id="1698770022">
          <w:marLeft w:val="0"/>
          <w:marRight w:val="0"/>
          <w:marTop w:val="360"/>
          <w:marBottom w:val="0"/>
          <w:divBdr>
            <w:top w:val="none" w:sz="0" w:space="0" w:color="auto"/>
            <w:left w:val="none" w:sz="0" w:space="0" w:color="auto"/>
            <w:bottom w:val="none" w:sz="0" w:space="0" w:color="auto"/>
            <w:right w:val="none" w:sz="0" w:space="0" w:color="auto"/>
          </w:divBdr>
        </w:div>
        <w:div w:id="1769276092">
          <w:marLeft w:val="0"/>
          <w:marRight w:val="0"/>
          <w:marTop w:val="360"/>
          <w:marBottom w:val="0"/>
          <w:divBdr>
            <w:top w:val="none" w:sz="0" w:space="0" w:color="auto"/>
            <w:left w:val="none" w:sz="0" w:space="0" w:color="auto"/>
            <w:bottom w:val="none" w:sz="0" w:space="0" w:color="auto"/>
            <w:right w:val="none" w:sz="0" w:space="0" w:color="auto"/>
          </w:divBdr>
        </w:div>
        <w:div w:id="2145924426">
          <w:marLeft w:val="0"/>
          <w:marRight w:val="0"/>
          <w:marTop w:val="360"/>
          <w:marBottom w:val="0"/>
          <w:divBdr>
            <w:top w:val="none" w:sz="0" w:space="0" w:color="auto"/>
            <w:left w:val="none" w:sz="0" w:space="0" w:color="auto"/>
            <w:bottom w:val="none" w:sz="0" w:space="0" w:color="auto"/>
            <w:right w:val="none" w:sz="0" w:space="0" w:color="auto"/>
          </w:divBdr>
        </w:div>
        <w:div w:id="1904100516">
          <w:marLeft w:val="0"/>
          <w:marRight w:val="0"/>
          <w:marTop w:val="360"/>
          <w:marBottom w:val="0"/>
          <w:divBdr>
            <w:top w:val="none" w:sz="0" w:space="0" w:color="auto"/>
            <w:left w:val="none" w:sz="0" w:space="0" w:color="auto"/>
            <w:bottom w:val="none" w:sz="0" w:space="0" w:color="auto"/>
            <w:right w:val="none" w:sz="0" w:space="0" w:color="auto"/>
          </w:divBdr>
        </w:div>
        <w:div w:id="1724788174">
          <w:marLeft w:val="0"/>
          <w:marRight w:val="0"/>
          <w:marTop w:val="360"/>
          <w:marBottom w:val="0"/>
          <w:divBdr>
            <w:top w:val="none" w:sz="0" w:space="0" w:color="auto"/>
            <w:left w:val="none" w:sz="0" w:space="0" w:color="auto"/>
            <w:bottom w:val="none" w:sz="0" w:space="0" w:color="auto"/>
            <w:right w:val="none" w:sz="0" w:space="0" w:color="auto"/>
          </w:divBdr>
        </w:div>
        <w:div w:id="1273365523">
          <w:marLeft w:val="0"/>
          <w:marRight w:val="0"/>
          <w:marTop w:val="360"/>
          <w:marBottom w:val="0"/>
          <w:divBdr>
            <w:top w:val="none" w:sz="0" w:space="0" w:color="auto"/>
            <w:left w:val="none" w:sz="0" w:space="0" w:color="auto"/>
            <w:bottom w:val="none" w:sz="0" w:space="0" w:color="auto"/>
            <w:right w:val="none" w:sz="0" w:space="0" w:color="auto"/>
          </w:divBdr>
        </w:div>
        <w:div w:id="1678267394">
          <w:marLeft w:val="0"/>
          <w:marRight w:val="0"/>
          <w:marTop w:val="360"/>
          <w:marBottom w:val="0"/>
          <w:divBdr>
            <w:top w:val="none" w:sz="0" w:space="0" w:color="auto"/>
            <w:left w:val="none" w:sz="0" w:space="0" w:color="auto"/>
            <w:bottom w:val="none" w:sz="0" w:space="0" w:color="auto"/>
            <w:right w:val="none" w:sz="0" w:space="0" w:color="auto"/>
          </w:divBdr>
        </w:div>
        <w:div w:id="1653943942">
          <w:marLeft w:val="0"/>
          <w:marRight w:val="0"/>
          <w:marTop w:val="360"/>
          <w:marBottom w:val="0"/>
          <w:divBdr>
            <w:top w:val="none" w:sz="0" w:space="0" w:color="auto"/>
            <w:left w:val="none" w:sz="0" w:space="0" w:color="auto"/>
            <w:bottom w:val="none" w:sz="0" w:space="0" w:color="auto"/>
            <w:right w:val="none" w:sz="0" w:space="0" w:color="auto"/>
          </w:divBdr>
        </w:div>
        <w:div w:id="1819765843">
          <w:marLeft w:val="0"/>
          <w:marRight w:val="0"/>
          <w:marTop w:val="360"/>
          <w:marBottom w:val="0"/>
          <w:divBdr>
            <w:top w:val="none" w:sz="0" w:space="0" w:color="auto"/>
            <w:left w:val="none" w:sz="0" w:space="0" w:color="auto"/>
            <w:bottom w:val="none" w:sz="0" w:space="0" w:color="auto"/>
            <w:right w:val="none" w:sz="0" w:space="0" w:color="auto"/>
          </w:divBdr>
        </w:div>
        <w:div w:id="1268929666">
          <w:marLeft w:val="0"/>
          <w:marRight w:val="0"/>
          <w:marTop w:val="360"/>
          <w:marBottom w:val="0"/>
          <w:divBdr>
            <w:top w:val="none" w:sz="0" w:space="0" w:color="auto"/>
            <w:left w:val="none" w:sz="0" w:space="0" w:color="auto"/>
            <w:bottom w:val="none" w:sz="0" w:space="0" w:color="auto"/>
            <w:right w:val="none" w:sz="0" w:space="0" w:color="auto"/>
          </w:divBdr>
        </w:div>
        <w:div w:id="288164886">
          <w:marLeft w:val="0"/>
          <w:marRight w:val="0"/>
          <w:marTop w:val="360"/>
          <w:marBottom w:val="0"/>
          <w:divBdr>
            <w:top w:val="none" w:sz="0" w:space="0" w:color="auto"/>
            <w:left w:val="none" w:sz="0" w:space="0" w:color="auto"/>
            <w:bottom w:val="none" w:sz="0" w:space="0" w:color="auto"/>
            <w:right w:val="none" w:sz="0" w:space="0" w:color="auto"/>
          </w:divBdr>
        </w:div>
        <w:div w:id="996763901">
          <w:marLeft w:val="0"/>
          <w:marRight w:val="0"/>
          <w:marTop w:val="360"/>
          <w:marBottom w:val="0"/>
          <w:divBdr>
            <w:top w:val="none" w:sz="0" w:space="0" w:color="auto"/>
            <w:left w:val="none" w:sz="0" w:space="0" w:color="auto"/>
            <w:bottom w:val="none" w:sz="0" w:space="0" w:color="auto"/>
            <w:right w:val="none" w:sz="0" w:space="0" w:color="auto"/>
          </w:divBdr>
        </w:div>
        <w:div w:id="1463158202">
          <w:marLeft w:val="0"/>
          <w:marRight w:val="0"/>
          <w:marTop w:val="360"/>
          <w:marBottom w:val="0"/>
          <w:divBdr>
            <w:top w:val="none" w:sz="0" w:space="0" w:color="auto"/>
            <w:left w:val="none" w:sz="0" w:space="0" w:color="auto"/>
            <w:bottom w:val="none" w:sz="0" w:space="0" w:color="auto"/>
            <w:right w:val="none" w:sz="0" w:space="0" w:color="auto"/>
          </w:divBdr>
        </w:div>
        <w:div w:id="917329824">
          <w:marLeft w:val="0"/>
          <w:marRight w:val="0"/>
          <w:marTop w:val="360"/>
          <w:marBottom w:val="0"/>
          <w:divBdr>
            <w:top w:val="none" w:sz="0" w:space="0" w:color="auto"/>
            <w:left w:val="none" w:sz="0" w:space="0" w:color="auto"/>
            <w:bottom w:val="none" w:sz="0" w:space="0" w:color="auto"/>
            <w:right w:val="none" w:sz="0" w:space="0" w:color="auto"/>
          </w:divBdr>
        </w:div>
        <w:div w:id="993224208">
          <w:marLeft w:val="0"/>
          <w:marRight w:val="0"/>
          <w:marTop w:val="360"/>
          <w:marBottom w:val="0"/>
          <w:divBdr>
            <w:top w:val="none" w:sz="0" w:space="0" w:color="auto"/>
            <w:left w:val="none" w:sz="0" w:space="0" w:color="auto"/>
            <w:bottom w:val="none" w:sz="0" w:space="0" w:color="auto"/>
            <w:right w:val="none" w:sz="0" w:space="0" w:color="auto"/>
          </w:divBdr>
        </w:div>
        <w:div w:id="399140981">
          <w:marLeft w:val="0"/>
          <w:marRight w:val="0"/>
          <w:marTop w:val="360"/>
          <w:marBottom w:val="0"/>
          <w:divBdr>
            <w:top w:val="none" w:sz="0" w:space="0" w:color="auto"/>
            <w:left w:val="none" w:sz="0" w:space="0" w:color="auto"/>
            <w:bottom w:val="none" w:sz="0" w:space="0" w:color="auto"/>
            <w:right w:val="none" w:sz="0" w:space="0" w:color="auto"/>
          </w:divBdr>
        </w:div>
        <w:div w:id="2005812232">
          <w:marLeft w:val="0"/>
          <w:marRight w:val="0"/>
          <w:marTop w:val="360"/>
          <w:marBottom w:val="0"/>
          <w:divBdr>
            <w:top w:val="none" w:sz="0" w:space="0" w:color="auto"/>
            <w:left w:val="none" w:sz="0" w:space="0" w:color="auto"/>
            <w:bottom w:val="none" w:sz="0" w:space="0" w:color="auto"/>
            <w:right w:val="none" w:sz="0" w:space="0" w:color="auto"/>
          </w:divBdr>
        </w:div>
        <w:div w:id="34696382">
          <w:marLeft w:val="0"/>
          <w:marRight w:val="0"/>
          <w:marTop w:val="360"/>
          <w:marBottom w:val="0"/>
          <w:divBdr>
            <w:top w:val="none" w:sz="0" w:space="0" w:color="auto"/>
            <w:left w:val="none" w:sz="0" w:space="0" w:color="auto"/>
            <w:bottom w:val="none" w:sz="0" w:space="0" w:color="auto"/>
            <w:right w:val="none" w:sz="0" w:space="0" w:color="auto"/>
          </w:divBdr>
        </w:div>
        <w:div w:id="1836845455">
          <w:marLeft w:val="0"/>
          <w:marRight w:val="0"/>
          <w:marTop w:val="360"/>
          <w:marBottom w:val="0"/>
          <w:divBdr>
            <w:top w:val="none" w:sz="0" w:space="0" w:color="auto"/>
            <w:left w:val="none" w:sz="0" w:space="0" w:color="auto"/>
            <w:bottom w:val="none" w:sz="0" w:space="0" w:color="auto"/>
            <w:right w:val="none" w:sz="0" w:space="0" w:color="auto"/>
          </w:divBdr>
        </w:div>
        <w:div w:id="1008602613">
          <w:marLeft w:val="0"/>
          <w:marRight w:val="0"/>
          <w:marTop w:val="360"/>
          <w:marBottom w:val="0"/>
          <w:divBdr>
            <w:top w:val="none" w:sz="0" w:space="0" w:color="auto"/>
            <w:left w:val="none" w:sz="0" w:space="0" w:color="auto"/>
            <w:bottom w:val="none" w:sz="0" w:space="0" w:color="auto"/>
            <w:right w:val="none" w:sz="0" w:space="0" w:color="auto"/>
          </w:divBdr>
        </w:div>
        <w:div w:id="133640887">
          <w:marLeft w:val="0"/>
          <w:marRight w:val="0"/>
          <w:marTop w:val="360"/>
          <w:marBottom w:val="0"/>
          <w:divBdr>
            <w:top w:val="none" w:sz="0" w:space="0" w:color="auto"/>
            <w:left w:val="none" w:sz="0" w:space="0" w:color="auto"/>
            <w:bottom w:val="none" w:sz="0" w:space="0" w:color="auto"/>
            <w:right w:val="none" w:sz="0" w:space="0" w:color="auto"/>
          </w:divBdr>
        </w:div>
        <w:div w:id="652874143">
          <w:marLeft w:val="0"/>
          <w:marRight w:val="0"/>
          <w:marTop w:val="360"/>
          <w:marBottom w:val="0"/>
          <w:divBdr>
            <w:top w:val="none" w:sz="0" w:space="0" w:color="auto"/>
            <w:left w:val="none" w:sz="0" w:space="0" w:color="auto"/>
            <w:bottom w:val="none" w:sz="0" w:space="0" w:color="auto"/>
            <w:right w:val="none" w:sz="0" w:space="0" w:color="auto"/>
          </w:divBdr>
        </w:div>
        <w:div w:id="343091416">
          <w:marLeft w:val="0"/>
          <w:marRight w:val="0"/>
          <w:marTop w:val="360"/>
          <w:marBottom w:val="0"/>
          <w:divBdr>
            <w:top w:val="none" w:sz="0" w:space="0" w:color="auto"/>
            <w:left w:val="none" w:sz="0" w:space="0" w:color="auto"/>
            <w:bottom w:val="none" w:sz="0" w:space="0" w:color="auto"/>
            <w:right w:val="none" w:sz="0" w:space="0" w:color="auto"/>
          </w:divBdr>
        </w:div>
        <w:div w:id="175733347">
          <w:marLeft w:val="0"/>
          <w:marRight w:val="0"/>
          <w:marTop w:val="360"/>
          <w:marBottom w:val="0"/>
          <w:divBdr>
            <w:top w:val="none" w:sz="0" w:space="0" w:color="auto"/>
            <w:left w:val="none" w:sz="0" w:space="0" w:color="auto"/>
            <w:bottom w:val="none" w:sz="0" w:space="0" w:color="auto"/>
            <w:right w:val="none" w:sz="0" w:space="0" w:color="auto"/>
          </w:divBdr>
        </w:div>
        <w:div w:id="1703289173">
          <w:marLeft w:val="0"/>
          <w:marRight w:val="0"/>
          <w:marTop w:val="360"/>
          <w:marBottom w:val="0"/>
          <w:divBdr>
            <w:top w:val="none" w:sz="0" w:space="0" w:color="auto"/>
            <w:left w:val="none" w:sz="0" w:space="0" w:color="auto"/>
            <w:bottom w:val="none" w:sz="0" w:space="0" w:color="auto"/>
            <w:right w:val="none" w:sz="0" w:space="0" w:color="auto"/>
          </w:divBdr>
        </w:div>
        <w:div w:id="1112163952">
          <w:marLeft w:val="0"/>
          <w:marRight w:val="0"/>
          <w:marTop w:val="360"/>
          <w:marBottom w:val="0"/>
          <w:divBdr>
            <w:top w:val="none" w:sz="0" w:space="0" w:color="auto"/>
            <w:left w:val="none" w:sz="0" w:space="0" w:color="auto"/>
            <w:bottom w:val="none" w:sz="0" w:space="0" w:color="auto"/>
            <w:right w:val="none" w:sz="0" w:space="0" w:color="auto"/>
          </w:divBdr>
        </w:div>
        <w:div w:id="1529022440">
          <w:marLeft w:val="0"/>
          <w:marRight w:val="0"/>
          <w:marTop w:val="360"/>
          <w:marBottom w:val="0"/>
          <w:divBdr>
            <w:top w:val="none" w:sz="0" w:space="0" w:color="auto"/>
            <w:left w:val="none" w:sz="0" w:space="0" w:color="auto"/>
            <w:bottom w:val="none" w:sz="0" w:space="0" w:color="auto"/>
            <w:right w:val="none" w:sz="0" w:space="0" w:color="auto"/>
          </w:divBdr>
        </w:div>
        <w:div w:id="1521429090">
          <w:marLeft w:val="0"/>
          <w:marRight w:val="0"/>
          <w:marTop w:val="360"/>
          <w:marBottom w:val="0"/>
          <w:divBdr>
            <w:top w:val="none" w:sz="0" w:space="0" w:color="auto"/>
            <w:left w:val="none" w:sz="0" w:space="0" w:color="auto"/>
            <w:bottom w:val="none" w:sz="0" w:space="0" w:color="auto"/>
            <w:right w:val="none" w:sz="0" w:space="0" w:color="auto"/>
          </w:divBdr>
        </w:div>
        <w:div w:id="351493038">
          <w:marLeft w:val="0"/>
          <w:marRight w:val="0"/>
          <w:marTop w:val="360"/>
          <w:marBottom w:val="0"/>
          <w:divBdr>
            <w:top w:val="none" w:sz="0" w:space="0" w:color="auto"/>
            <w:left w:val="none" w:sz="0" w:space="0" w:color="auto"/>
            <w:bottom w:val="none" w:sz="0" w:space="0" w:color="auto"/>
            <w:right w:val="none" w:sz="0" w:space="0" w:color="auto"/>
          </w:divBdr>
        </w:div>
        <w:div w:id="1283996900">
          <w:marLeft w:val="0"/>
          <w:marRight w:val="0"/>
          <w:marTop w:val="360"/>
          <w:marBottom w:val="0"/>
          <w:divBdr>
            <w:top w:val="none" w:sz="0" w:space="0" w:color="auto"/>
            <w:left w:val="none" w:sz="0" w:space="0" w:color="auto"/>
            <w:bottom w:val="none" w:sz="0" w:space="0" w:color="auto"/>
            <w:right w:val="none" w:sz="0" w:space="0" w:color="auto"/>
          </w:divBdr>
        </w:div>
        <w:div w:id="578564286">
          <w:marLeft w:val="0"/>
          <w:marRight w:val="0"/>
          <w:marTop w:val="360"/>
          <w:marBottom w:val="0"/>
          <w:divBdr>
            <w:top w:val="none" w:sz="0" w:space="0" w:color="auto"/>
            <w:left w:val="none" w:sz="0" w:space="0" w:color="auto"/>
            <w:bottom w:val="none" w:sz="0" w:space="0" w:color="auto"/>
            <w:right w:val="none" w:sz="0" w:space="0" w:color="auto"/>
          </w:divBdr>
        </w:div>
        <w:div w:id="2082605604">
          <w:marLeft w:val="0"/>
          <w:marRight w:val="0"/>
          <w:marTop w:val="360"/>
          <w:marBottom w:val="0"/>
          <w:divBdr>
            <w:top w:val="none" w:sz="0" w:space="0" w:color="auto"/>
            <w:left w:val="none" w:sz="0" w:space="0" w:color="auto"/>
            <w:bottom w:val="none" w:sz="0" w:space="0" w:color="auto"/>
            <w:right w:val="none" w:sz="0" w:space="0" w:color="auto"/>
          </w:divBdr>
        </w:div>
        <w:div w:id="620039446">
          <w:marLeft w:val="0"/>
          <w:marRight w:val="0"/>
          <w:marTop w:val="360"/>
          <w:marBottom w:val="0"/>
          <w:divBdr>
            <w:top w:val="none" w:sz="0" w:space="0" w:color="auto"/>
            <w:left w:val="none" w:sz="0" w:space="0" w:color="auto"/>
            <w:bottom w:val="none" w:sz="0" w:space="0" w:color="auto"/>
            <w:right w:val="none" w:sz="0" w:space="0" w:color="auto"/>
          </w:divBdr>
        </w:div>
        <w:div w:id="367804924">
          <w:marLeft w:val="0"/>
          <w:marRight w:val="0"/>
          <w:marTop w:val="360"/>
          <w:marBottom w:val="0"/>
          <w:divBdr>
            <w:top w:val="none" w:sz="0" w:space="0" w:color="auto"/>
            <w:left w:val="none" w:sz="0" w:space="0" w:color="auto"/>
            <w:bottom w:val="none" w:sz="0" w:space="0" w:color="auto"/>
            <w:right w:val="none" w:sz="0" w:space="0" w:color="auto"/>
          </w:divBdr>
        </w:div>
        <w:div w:id="2143183011">
          <w:marLeft w:val="0"/>
          <w:marRight w:val="0"/>
          <w:marTop w:val="360"/>
          <w:marBottom w:val="0"/>
          <w:divBdr>
            <w:top w:val="none" w:sz="0" w:space="0" w:color="auto"/>
            <w:left w:val="none" w:sz="0" w:space="0" w:color="auto"/>
            <w:bottom w:val="none" w:sz="0" w:space="0" w:color="auto"/>
            <w:right w:val="none" w:sz="0" w:space="0" w:color="auto"/>
          </w:divBdr>
        </w:div>
        <w:div w:id="2046447069">
          <w:marLeft w:val="0"/>
          <w:marRight w:val="0"/>
          <w:marTop w:val="360"/>
          <w:marBottom w:val="0"/>
          <w:divBdr>
            <w:top w:val="none" w:sz="0" w:space="0" w:color="auto"/>
            <w:left w:val="none" w:sz="0" w:space="0" w:color="auto"/>
            <w:bottom w:val="none" w:sz="0" w:space="0" w:color="auto"/>
            <w:right w:val="none" w:sz="0" w:space="0" w:color="auto"/>
          </w:divBdr>
        </w:div>
        <w:div w:id="1170173191">
          <w:marLeft w:val="0"/>
          <w:marRight w:val="0"/>
          <w:marTop w:val="360"/>
          <w:marBottom w:val="0"/>
          <w:divBdr>
            <w:top w:val="none" w:sz="0" w:space="0" w:color="auto"/>
            <w:left w:val="none" w:sz="0" w:space="0" w:color="auto"/>
            <w:bottom w:val="none" w:sz="0" w:space="0" w:color="auto"/>
            <w:right w:val="none" w:sz="0" w:space="0" w:color="auto"/>
          </w:divBdr>
        </w:div>
        <w:div w:id="1167936795">
          <w:marLeft w:val="0"/>
          <w:marRight w:val="0"/>
          <w:marTop w:val="360"/>
          <w:marBottom w:val="0"/>
          <w:divBdr>
            <w:top w:val="none" w:sz="0" w:space="0" w:color="auto"/>
            <w:left w:val="none" w:sz="0" w:space="0" w:color="auto"/>
            <w:bottom w:val="none" w:sz="0" w:space="0" w:color="auto"/>
            <w:right w:val="none" w:sz="0" w:space="0" w:color="auto"/>
          </w:divBdr>
        </w:div>
        <w:div w:id="398407405">
          <w:marLeft w:val="0"/>
          <w:marRight w:val="0"/>
          <w:marTop w:val="360"/>
          <w:marBottom w:val="0"/>
          <w:divBdr>
            <w:top w:val="none" w:sz="0" w:space="0" w:color="auto"/>
            <w:left w:val="none" w:sz="0" w:space="0" w:color="auto"/>
            <w:bottom w:val="none" w:sz="0" w:space="0" w:color="auto"/>
            <w:right w:val="none" w:sz="0" w:space="0" w:color="auto"/>
          </w:divBdr>
        </w:div>
        <w:div w:id="1266159512">
          <w:marLeft w:val="0"/>
          <w:marRight w:val="0"/>
          <w:marTop w:val="360"/>
          <w:marBottom w:val="0"/>
          <w:divBdr>
            <w:top w:val="none" w:sz="0" w:space="0" w:color="auto"/>
            <w:left w:val="none" w:sz="0" w:space="0" w:color="auto"/>
            <w:bottom w:val="none" w:sz="0" w:space="0" w:color="auto"/>
            <w:right w:val="none" w:sz="0" w:space="0" w:color="auto"/>
          </w:divBdr>
        </w:div>
        <w:div w:id="1193616788">
          <w:marLeft w:val="0"/>
          <w:marRight w:val="0"/>
          <w:marTop w:val="360"/>
          <w:marBottom w:val="0"/>
          <w:divBdr>
            <w:top w:val="none" w:sz="0" w:space="0" w:color="auto"/>
            <w:left w:val="none" w:sz="0" w:space="0" w:color="auto"/>
            <w:bottom w:val="none" w:sz="0" w:space="0" w:color="auto"/>
            <w:right w:val="none" w:sz="0" w:space="0" w:color="auto"/>
          </w:divBdr>
        </w:div>
        <w:div w:id="547566772">
          <w:marLeft w:val="0"/>
          <w:marRight w:val="0"/>
          <w:marTop w:val="360"/>
          <w:marBottom w:val="0"/>
          <w:divBdr>
            <w:top w:val="none" w:sz="0" w:space="0" w:color="auto"/>
            <w:left w:val="none" w:sz="0" w:space="0" w:color="auto"/>
            <w:bottom w:val="none" w:sz="0" w:space="0" w:color="auto"/>
            <w:right w:val="none" w:sz="0" w:space="0" w:color="auto"/>
          </w:divBdr>
        </w:div>
        <w:div w:id="1662856663">
          <w:marLeft w:val="0"/>
          <w:marRight w:val="0"/>
          <w:marTop w:val="360"/>
          <w:marBottom w:val="0"/>
          <w:divBdr>
            <w:top w:val="none" w:sz="0" w:space="0" w:color="auto"/>
            <w:left w:val="none" w:sz="0" w:space="0" w:color="auto"/>
            <w:bottom w:val="none" w:sz="0" w:space="0" w:color="auto"/>
            <w:right w:val="none" w:sz="0" w:space="0" w:color="auto"/>
          </w:divBdr>
        </w:div>
        <w:div w:id="674188793">
          <w:marLeft w:val="0"/>
          <w:marRight w:val="0"/>
          <w:marTop w:val="360"/>
          <w:marBottom w:val="0"/>
          <w:divBdr>
            <w:top w:val="none" w:sz="0" w:space="0" w:color="auto"/>
            <w:left w:val="none" w:sz="0" w:space="0" w:color="auto"/>
            <w:bottom w:val="none" w:sz="0" w:space="0" w:color="auto"/>
            <w:right w:val="none" w:sz="0" w:space="0" w:color="auto"/>
          </w:divBdr>
        </w:div>
        <w:div w:id="1455950072">
          <w:marLeft w:val="0"/>
          <w:marRight w:val="0"/>
          <w:marTop w:val="360"/>
          <w:marBottom w:val="0"/>
          <w:divBdr>
            <w:top w:val="none" w:sz="0" w:space="0" w:color="auto"/>
            <w:left w:val="none" w:sz="0" w:space="0" w:color="auto"/>
            <w:bottom w:val="none" w:sz="0" w:space="0" w:color="auto"/>
            <w:right w:val="none" w:sz="0" w:space="0" w:color="auto"/>
          </w:divBdr>
        </w:div>
        <w:div w:id="209846938">
          <w:marLeft w:val="0"/>
          <w:marRight w:val="0"/>
          <w:marTop w:val="360"/>
          <w:marBottom w:val="0"/>
          <w:divBdr>
            <w:top w:val="none" w:sz="0" w:space="0" w:color="auto"/>
            <w:left w:val="none" w:sz="0" w:space="0" w:color="auto"/>
            <w:bottom w:val="none" w:sz="0" w:space="0" w:color="auto"/>
            <w:right w:val="none" w:sz="0" w:space="0" w:color="auto"/>
          </w:divBdr>
        </w:div>
        <w:div w:id="1243025106">
          <w:marLeft w:val="0"/>
          <w:marRight w:val="0"/>
          <w:marTop w:val="360"/>
          <w:marBottom w:val="0"/>
          <w:divBdr>
            <w:top w:val="none" w:sz="0" w:space="0" w:color="auto"/>
            <w:left w:val="none" w:sz="0" w:space="0" w:color="auto"/>
            <w:bottom w:val="none" w:sz="0" w:space="0" w:color="auto"/>
            <w:right w:val="none" w:sz="0" w:space="0" w:color="auto"/>
          </w:divBdr>
        </w:div>
        <w:div w:id="468011212">
          <w:marLeft w:val="0"/>
          <w:marRight w:val="0"/>
          <w:marTop w:val="360"/>
          <w:marBottom w:val="0"/>
          <w:divBdr>
            <w:top w:val="none" w:sz="0" w:space="0" w:color="auto"/>
            <w:left w:val="none" w:sz="0" w:space="0" w:color="auto"/>
            <w:bottom w:val="none" w:sz="0" w:space="0" w:color="auto"/>
            <w:right w:val="none" w:sz="0" w:space="0" w:color="auto"/>
          </w:divBdr>
        </w:div>
        <w:div w:id="1189879151">
          <w:marLeft w:val="0"/>
          <w:marRight w:val="0"/>
          <w:marTop w:val="360"/>
          <w:marBottom w:val="0"/>
          <w:divBdr>
            <w:top w:val="none" w:sz="0" w:space="0" w:color="auto"/>
            <w:left w:val="none" w:sz="0" w:space="0" w:color="auto"/>
            <w:bottom w:val="none" w:sz="0" w:space="0" w:color="auto"/>
            <w:right w:val="none" w:sz="0" w:space="0" w:color="auto"/>
          </w:divBdr>
        </w:div>
        <w:div w:id="1120880946">
          <w:marLeft w:val="0"/>
          <w:marRight w:val="0"/>
          <w:marTop w:val="360"/>
          <w:marBottom w:val="0"/>
          <w:divBdr>
            <w:top w:val="none" w:sz="0" w:space="0" w:color="auto"/>
            <w:left w:val="none" w:sz="0" w:space="0" w:color="auto"/>
            <w:bottom w:val="none" w:sz="0" w:space="0" w:color="auto"/>
            <w:right w:val="none" w:sz="0" w:space="0" w:color="auto"/>
          </w:divBdr>
        </w:div>
        <w:div w:id="239557697">
          <w:marLeft w:val="0"/>
          <w:marRight w:val="0"/>
          <w:marTop w:val="360"/>
          <w:marBottom w:val="0"/>
          <w:divBdr>
            <w:top w:val="none" w:sz="0" w:space="0" w:color="auto"/>
            <w:left w:val="none" w:sz="0" w:space="0" w:color="auto"/>
            <w:bottom w:val="none" w:sz="0" w:space="0" w:color="auto"/>
            <w:right w:val="none" w:sz="0" w:space="0" w:color="auto"/>
          </w:divBdr>
        </w:div>
        <w:div w:id="1370958764">
          <w:marLeft w:val="0"/>
          <w:marRight w:val="0"/>
          <w:marTop w:val="360"/>
          <w:marBottom w:val="0"/>
          <w:divBdr>
            <w:top w:val="none" w:sz="0" w:space="0" w:color="auto"/>
            <w:left w:val="none" w:sz="0" w:space="0" w:color="auto"/>
            <w:bottom w:val="none" w:sz="0" w:space="0" w:color="auto"/>
            <w:right w:val="none" w:sz="0" w:space="0" w:color="auto"/>
          </w:divBdr>
        </w:div>
        <w:div w:id="222446135">
          <w:marLeft w:val="0"/>
          <w:marRight w:val="0"/>
          <w:marTop w:val="360"/>
          <w:marBottom w:val="0"/>
          <w:divBdr>
            <w:top w:val="none" w:sz="0" w:space="0" w:color="auto"/>
            <w:left w:val="none" w:sz="0" w:space="0" w:color="auto"/>
            <w:bottom w:val="none" w:sz="0" w:space="0" w:color="auto"/>
            <w:right w:val="none" w:sz="0" w:space="0" w:color="auto"/>
          </w:divBdr>
        </w:div>
        <w:div w:id="1449470315">
          <w:marLeft w:val="0"/>
          <w:marRight w:val="0"/>
          <w:marTop w:val="360"/>
          <w:marBottom w:val="0"/>
          <w:divBdr>
            <w:top w:val="none" w:sz="0" w:space="0" w:color="auto"/>
            <w:left w:val="none" w:sz="0" w:space="0" w:color="auto"/>
            <w:bottom w:val="none" w:sz="0" w:space="0" w:color="auto"/>
            <w:right w:val="none" w:sz="0" w:space="0" w:color="auto"/>
          </w:divBdr>
        </w:div>
        <w:div w:id="2120685893">
          <w:marLeft w:val="0"/>
          <w:marRight w:val="0"/>
          <w:marTop w:val="360"/>
          <w:marBottom w:val="0"/>
          <w:divBdr>
            <w:top w:val="none" w:sz="0" w:space="0" w:color="auto"/>
            <w:left w:val="none" w:sz="0" w:space="0" w:color="auto"/>
            <w:bottom w:val="none" w:sz="0" w:space="0" w:color="auto"/>
            <w:right w:val="none" w:sz="0" w:space="0" w:color="auto"/>
          </w:divBdr>
        </w:div>
        <w:div w:id="1908303634">
          <w:marLeft w:val="0"/>
          <w:marRight w:val="0"/>
          <w:marTop w:val="360"/>
          <w:marBottom w:val="0"/>
          <w:divBdr>
            <w:top w:val="none" w:sz="0" w:space="0" w:color="auto"/>
            <w:left w:val="none" w:sz="0" w:space="0" w:color="auto"/>
            <w:bottom w:val="none" w:sz="0" w:space="0" w:color="auto"/>
            <w:right w:val="none" w:sz="0" w:space="0" w:color="auto"/>
          </w:divBdr>
        </w:div>
        <w:div w:id="859320662">
          <w:marLeft w:val="0"/>
          <w:marRight w:val="0"/>
          <w:marTop w:val="360"/>
          <w:marBottom w:val="0"/>
          <w:divBdr>
            <w:top w:val="none" w:sz="0" w:space="0" w:color="auto"/>
            <w:left w:val="none" w:sz="0" w:space="0" w:color="auto"/>
            <w:bottom w:val="none" w:sz="0" w:space="0" w:color="auto"/>
            <w:right w:val="none" w:sz="0" w:space="0" w:color="auto"/>
          </w:divBdr>
        </w:div>
        <w:div w:id="892812083">
          <w:marLeft w:val="0"/>
          <w:marRight w:val="0"/>
          <w:marTop w:val="360"/>
          <w:marBottom w:val="0"/>
          <w:divBdr>
            <w:top w:val="none" w:sz="0" w:space="0" w:color="auto"/>
            <w:left w:val="none" w:sz="0" w:space="0" w:color="auto"/>
            <w:bottom w:val="none" w:sz="0" w:space="0" w:color="auto"/>
            <w:right w:val="none" w:sz="0" w:space="0" w:color="auto"/>
          </w:divBdr>
        </w:div>
        <w:div w:id="585918788">
          <w:marLeft w:val="0"/>
          <w:marRight w:val="0"/>
          <w:marTop w:val="360"/>
          <w:marBottom w:val="0"/>
          <w:divBdr>
            <w:top w:val="none" w:sz="0" w:space="0" w:color="auto"/>
            <w:left w:val="none" w:sz="0" w:space="0" w:color="auto"/>
            <w:bottom w:val="none" w:sz="0" w:space="0" w:color="auto"/>
            <w:right w:val="none" w:sz="0" w:space="0" w:color="auto"/>
          </w:divBdr>
        </w:div>
        <w:div w:id="1873299585">
          <w:marLeft w:val="0"/>
          <w:marRight w:val="0"/>
          <w:marTop w:val="360"/>
          <w:marBottom w:val="0"/>
          <w:divBdr>
            <w:top w:val="none" w:sz="0" w:space="0" w:color="auto"/>
            <w:left w:val="none" w:sz="0" w:space="0" w:color="auto"/>
            <w:bottom w:val="none" w:sz="0" w:space="0" w:color="auto"/>
            <w:right w:val="none" w:sz="0" w:space="0" w:color="auto"/>
          </w:divBdr>
        </w:div>
        <w:div w:id="609701365">
          <w:marLeft w:val="0"/>
          <w:marRight w:val="0"/>
          <w:marTop w:val="360"/>
          <w:marBottom w:val="0"/>
          <w:divBdr>
            <w:top w:val="none" w:sz="0" w:space="0" w:color="auto"/>
            <w:left w:val="none" w:sz="0" w:space="0" w:color="auto"/>
            <w:bottom w:val="none" w:sz="0" w:space="0" w:color="auto"/>
            <w:right w:val="none" w:sz="0" w:space="0" w:color="auto"/>
          </w:divBdr>
        </w:div>
        <w:div w:id="1106927744">
          <w:marLeft w:val="0"/>
          <w:marRight w:val="0"/>
          <w:marTop w:val="360"/>
          <w:marBottom w:val="0"/>
          <w:divBdr>
            <w:top w:val="none" w:sz="0" w:space="0" w:color="auto"/>
            <w:left w:val="none" w:sz="0" w:space="0" w:color="auto"/>
            <w:bottom w:val="none" w:sz="0" w:space="0" w:color="auto"/>
            <w:right w:val="none" w:sz="0" w:space="0" w:color="auto"/>
          </w:divBdr>
        </w:div>
        <w:div w:id="596138332">
          <w:marLeft w:val="0"/>
          <w:marRight w:val="0"/>
          <w:marTop w:val="360"/>
          <w:marBottom w:val="0"/>
          <w:divBdr>
            <w:top w:val="none" w:sz="0" w:space="0" w:color="auto"/>
            <w:left w:val="none" w:sz="0" w:space="0" w:color="auto"/>
            <w:bottom w:val="none" w:sz="0" w:space="0" w:color="auto"/>
            <w:right w:val="none" w:sz="0" w:space="0" w:color="auto"/>
          </w:divBdr>
        </w:div>
        <w:div w:id="1393037807">
          <w:marLeft w:val="0"/>
          <w:marRight w:val="0"/>
          <w:marTop w:val="360"/>
          <w:marBottom w:val="0"/>
          <w:divBdr>
            <w:top w:val="none" w:sz="0" w:space="0" w:color="auto"/>
            <w:left w:val="none" w:sz="0" w:space="0" w:color="auto"/>
            <w:bottom w:val="none" w:sz="0" w:space="0" w:color="auto"/>
            <w:right w:val="none" w:sz="0" w:space="0" w:color="auto"/>
          </w:divBdr>
        </w:div>
        <w:div w:id="334845649">
          <w:marLeft w:val="0"/>
          <w:marRight w:val="0"/>
          <w:marTop w:val="360"/>
          <w:marBottom w:val="0"/>
          <w:divBdr>
            <w:top w:val="none" w:sz="0" w:space="0" w:color="auto"/>
            <w:left w:val="none" w:sz="0" w:space="0" w:color="auto"/>
            <w:bottom w:val="none" w:sz="0" w:space="0" w:color="auto"/>
            <w:right w:val="none" w:sz="0" w:space="0" w:color="auto"/>
          </w:divBdr>
        </w:div>
        <w:div w:id="593590005">
          <w:marLeft w:val="0"/>
          <w:marRight w:val="0"/>
          <w:marTop w:val="360"/>
          <w:marBottom w:val="0"/>
          <w:divBdr>
            <w:top w:val="none" w:sz="0" w:space="0" w:color="auto"/>
            <w:left w:val="none" w:sz="0" w:space="0" w:color="auto"/>
            <w:bottom w:val="none" w:sz="0" w:space="0" w:color="auto"/>
            <w:right w:val="none" w:sz="0" w:space="0" w:color="auto"/>
          </w:divBdr>
        </w:div>
        <w:div w:id="1243103139">
          <w:marLeft w:val="0"/>
          <w:marRight w:val="0"/>
          <w:marTop w:val="360"/>
          <w:marBottom w:val="0"/>
          <w:divBdr>
            <w:top w:val="none" w:sz="0" w:space="0" w:color="auto"/>
            <w:left w:val="none" w:sz="0" w:space="0" w:color="auto"/>
            <w:bottom w:val="none" w:sz="0" w:space="0" w:color="auto"/>
            <w:right w:val="none" w:sz="0" w:space="0" w:color="auto"/>
          </w:divBdr>
        </w:div>
        <w:div w:id="1957058522">
          <w:marLeft w:val="0"/>
          <w:marRight w:val="0"/>
          <w:marTop w:val="360"/>
          <w:marBottom w:val="0"/>
          <w:divBdr>
            <w:top w:val="none" w:sz="0" w:space="0" w:color="auto"/>
            <w:left w:val="none" w:sz="0" w:space="0" w:color="auto"/>
            <w:bottom w:val="none" w:sz="0" w:space="0" w:color="auto"/>
            <w:right w:val="none" w:sz="0" w:space="0" w:color="auto"/>
          </w:divBdr>
        </w:div>
        <w:div w:id="1860118866">
          <w:marLeft w:val="0"/>
          <w:marRight w:val="0"/>
          <w:marTop w:val="360"/>
          <w:marBottom w:val="0"/>
          <w:divBdr>
            <w:top w:val="none" w:sz="0" w:space="0" w:color="auto"/>
            <w:left w:val="none" w:sz="0" w:space="0" w:color="auto"/>
            <w:bottom w:val="none" w:sz="0" w:space="0" w:color="auto"/>
            <w:right w:val="none" w:sz="0" w:space="0" w:color="auto"/>
          </w:divBdr>
        </w:div>
        <w:div w:id="1274173424">
          <w:marLeft w:val="0"/>
          <w:marRight w:val="0"/>
          <w:marTop w:val="360"/>
          <w:marBottom w:val="0"/>
          <w:divBdr>
            <w:top w:val="none" w:sz="0" w:space="0" w:color="auto"/>
            <w:left w:val="none" w:sz="0" w:space="0" w:color="auto"/>
            <w:bottom w:val="none" w:sz="0" w:space="0" w:color="auto"/>
            <w:right w:val="none" w:sz="0" w:space="0" w:color="auto"/>
          </w:divBdr>
        </w:div>
        <w:div w:id="883252180">
          <w:marLeft w:val="0"/>
          <w:marRight w:val="0"/>
          <w:marTop w:val="360"/>
          <w:marBottom w:val="0"/>
          <w:divBdr>
            <w:top w:val="none" w:sz="0" w:space="0" w:color="auto"/>
            <w:left w:val="none" w:sz="0" w:space="0" w:color="auto"/>
            <w:bottom w:val="none" w:sz="0" w:space="0" w:color="auto"/>
            <w:right w:val="none" w:sz="0" w:space="0" w:color="auto"/>
          </w:divBdr>
        </w:div>
        <w:div w:id="1740056561">
          <w:marLeft w:val="0"/>
          <w:marRight w:val="0"/>
          <w:marTop w:val="360"/>
          <w:marBottom w:val="0"/>
          <w:divBdr>
            <w:top w:val="none" w:sz="0" w:space="0" w:color="auto"/>
            <w:left w:val="none" w:sz="0" w:space="0" w:color="auto"/>
            <w:bottom w:val="none" w:sz="0" w:space="0" w:color="auto"/>
            <w:right w:val="none" w:sz="0" w:space="0" w:color="auto"/>
          </w:divBdr>
        </w:div>
        <w:div w:id="1370497511">
          <w:marLeft w:val="0"/>
          <w:marRight w:val="0"/>
          <w:marTop w:val="360"/>
          <w:marBottom w:val="0"/>
          <w:divBdr>
            <w:top w:val="none" w:sz="0" w:space="0" w:color="auto"/>
            <w:left w:val="none" w:sz="0" w:space="0" w:color="auto"/>
            <w:bottom w:val="none" w:sz="0" w:space="0" w:color="auto"/>
            <w:right w:val="none" w:sz="0" w:space="0" w:color="auto"/>
          </w:divBdr>
        </w:div>
        <w:div w:id="1015961665">
          <w:marLeft w:val="0"/>
          <w:marRight w:val="0"/>
          <w:marTop w:val="360"/>
          <w:marBottom w:val="0"/>
          <w:divBdr>
            <w:top w:val="none" w:sz="0" w:space="0" w:color="auto"/>
            <w:left w:val="none" w:sz="0" w:space="0" w:color="auto"/>
            <w:bottom w:val="none" w:sz="0" w:space="0" w:color="auto"/>
            <w:right w:val="none" w:sz="0" w:space="0" w:color="auto"/>
          </w:divBdr>
        </w:div>
        <w:div w:id="1489907694">
          <w:marLeft w:val="0"/>
          <w:marRight w:val="0"/>
          <w:marTop w:val="360"/>
          <w:marBottom w:val="0"/>
          <w:divBdr>
            <w:top w:val="none" w:sz="0" w:space="0" w:color="auto"/>
            <w:left w:val="none" w:sz="0" w:space="0" w:color="auto"/>
            <w:bottom w:val="none" w:sz="0" w:space="0" w:color="auto"/>
            <w:right w:val="none" w:sz="0" w:space="0" w:color="auto"/>
          </w:divBdr>
        </w:div>
        <w:div w:id="1547525754">
          <w:marLeft w:val="0"/>
          <w:marRight w:val="0"/>
          <w:marTop w:val="360"/>
          <w:marBottom w:val="0"/>
          <w:divBdr>
            <w:top w:val="none" w:sz="0" w:space="0" w:color="auto"/>
            <w:left w:val="none" w:sz="0" w:space="0" w:color="auto"/>
            <w:bottom w:val="none" w:sz="0" w:space="0" w:color="auto"/>
            <w:right w:val="none" w:sz="0" w:space="0" w:color="auto"/>
          </w:divBdr>
        </w:div>
        <w:div w:id="612058682">
          <w:marLeft w:val="0"/>
          <w:marRight w:val="0"/>
          <w:marTop w:val="360"/>
          <w:marBottom w:val="0"/>
          <w:divBdr>
            <w:top w:val="none" w:sz="0" w:space="0" w:color="auto"/>
            <w:left w:val="none" w:sz="0" w:space="0" w:color="auto"/>
            <w:bottom w:val="none" w:sz="0" w:space="0" w:color="auto"/>
            <w:right w:val="none" w:sz="0" w:space="0" w:color="auto"/>
          </w:divBdr>
        </w:div>
        <w:div w:id="1061057122">
          <w:marLeft w:val="0"/>
          <w:marRight w:val="0"/>
          <w:marTop w:val="360"/>
          <w:marBottom w:val="0"/>
          <w:divBdr>
            <w:top w:val="none" w:sz="0" w:space="0" w:color="auto"/>
            <w:left w:val="none" w:sz="0" w:space="0" w:color="auto"/>
            <w:bottom w:val="none" w:sz="0" w:space="0" w:color="auto"/>
            <w:right w:val="none" w:sz="0" w:space="0" w:color="auto"/>
          </w:divBdr>
        </w:div>
        <w:div w:id="1174220321">
          <w:marLeft w:val="0"/>
          <w:marRight w:val="0"/>
          <w:marTop w:val="360"/>
          <w:marBottom w:val="0"/>
          <w:divBdr>
            <w:top w:val="none" w:sz="0" w:space="0" w:color="auto"/>
            <w:left w:val="none" w:sz="0" w:space="0" w:color="auto"/>
            <w:bottom w:val="none" w:sz="0" w:space="0" w:color="auto"/>
            <w:right w:val="none" w:sz="0" w:space="0" w:color="auto"/>
          </w:divBdr>
        </w:div>
        <w:div w:id="1001544588">
          <w:marLeft w:val="0"/>
          <w:marRight w:val="0"/>
          <w:marTop w:val="360"/>
          <w:marBottom w:val="0"/>
          <w:divBdr>
            <w:top w:val="none" w:sz="0" w:space="0" w:color="auto"/>
            <w:left w:val="none" w:sz="0" w:space="0" w:color="auto"/>
            <w:bottom w:val="none" w:sz="0" w:space="0" w:color="auto"/>
            <w:right w:val="none" w:sz="0" w:space="0" w:color="auto"/>
          </w:divBdr>
        </w:div>
        <w:div w:id="749228462">
          <w:marLeft w:val="0"/>
          <w:marRight w:val="0"/>
          <w:marTop w:val="360"/>
          <w:marBottom w:val="0"/>
          <w:divBdr>
            <w:top w:val="none" w:sz="0" w:space="0" w:color="auto"/>
            <w:left w:val="none" w:sz="0" w:space="0" w:color="auto"/>
            <w:bottom w:val="none" w:sz="0" w:space="0" w:color="auto"/>
            <w:right w:val="none" w:sz="0" w:space="0" w:color="auto"/>
          </w:divBdr>
        </w:div>
        <w:div w:id="764573100">
          <w:marLeft w:val="0"/>
          <w:marRight w:val="0"/>
          <w:marTop w:val="360"/>
          <w:marBottom w:val="0"/>
          <w:divBdr>
            <w:top w:val="none" w:sz="0" w:space="0" w:color="auto"/>
            <w:left w:val="none" w:sz="0" w:space="0" w:color="auto"/>
            <w:bottom w:val="none" w:sz="0" w:space="0" w:color="auto"/>
            <w:right w:val="none" w:sz="0" w:space="0" w:color="auto"/>
          </w:divBdr>
        </w:div>
        <w:div w:id="1834492257">
          <w:marLeft w:val="0"/>
          <w:marRight w:val="0"/>
          <w:marTop w:val="360"/>
          <w:marBottom w:val="0"/>
          <w:divBdr>
            <w:top w:val="none" w:sz="0" w:space="0" w:color="auto"/>
            <w:left w:val="none" w:sz="0" w:space="0" w:color="auto"/>
            <w:bottom w:val="none" w:sz="0" w:space="0" w:color="auto"/>
            <w:right w:val="none" w:sz="0" w:space="0" w:color="auto"/>
          </w:divBdr>
        </w:div>
        <w:div w:id="332076425">
          <w:marLeft w:val="0"/>
          <w:marRight w:val="0"/>
          <w:marTop w:val="360"/>
          <w:marBottom w:val="0"/>
          <w:divBdr>
            <w:top w:val="none" w:sz="0" w:space="0" w:color="auto"/>
            <w:left w:val="none" w:sz="0" w:space="0" w:color="auto"/>
            <w:bottom w:val="none" w:sz="0" w:space="0" w:color="auto"/>
            <w:right w:val="none" w:sz="0" w:space="0" w:color="auto"/>
          </w:divBdr>
        </w:div>
        <w:div w:id="744497150">
          <w:marLeft w:val="0"/>
          <w:marRight w:val="0"/>
          <w:marTop w:val="360"/>
          <w:marBottom w:val="0"/>
          <w:divBdr>
            <w:top w:val="none" w:sz="0" w:space="0" w:color="auto"/>
            <w:left w:val="none" w:sz="0" w:space="0" w:color="auto"/>
            <w:bottom w:val="none" w:sz="0" w:space="0" w:color="auto"/>
            <w:right w:val="none" w:sz="0" w:space="0" w:color="auto"/>
          </w:divBdr>
        </w:div>
        <w:div w:id="1415937625">
          <w:marLeft w:val="0"/>
          <w:marRight w:val="0"/>
          <w:marTop w:val="360"/>
          <w:marBottom w:val="0"/>
          <w:divBdr>
            <w:top w:val="none" w:sz="0" w:space="0" w:color="auto"/>
            <w:left w:val="none" w:sz="0" w:space="0" w:color="auto"/>
            <w:bottom w:val="none" w:sz="0" w:space="0" w:color="auto"/>
            <w:right w:val="none" w:sz="0" w:space="0" w:color="auto"/>
          </w:divBdr>
        </w:div>
        <w:div w:id="1439519561">
          <w:marLeft w:val="0"/>
          <w:marRight w:val="0"/>
          <w:marTop w:val="360"/>
          <w:marBottom w:val="0"/>
          <w:divBdr>
            <w:top w:val="none" w:sz="0" w:space="0" w:color="auto"/>
            <w:left w:val="none" w:sz="0" w:space="0" w:color="auto"/>
            <w:bottom w:val="none" w:sz="0" w:space="0" w:color="auto"/>
            <w:right w:val="none" w:sz="0" w:space="0" w:color="auto"/>
          </w:divBdr>
        </w:div>
        <w:div w:id="1108157120">
          <w:marLeft w:val="0"/>
          <w:marRight w:val="0"/>
          <w:marTop w:val="360"/>
          <w:marBottom w:val="0"/>
          <w:divBdr>
            <w:top w:val="none" w:sz="0" w:space="0" w:color="auto"/>
            <w:left w:val="none" w:sz="0" w:space="0" w:color="auto"/>
            <w:bottom w:val="none" w:sz="0" w:space="0" w:color="auto"/>
            <w:right w:val="none" w:sz="0" w:space="0" w:color="auto"/>
          </w:divBdr>
        </w:div>
        <w:div w:id="925188178">
          <w:marLeft w:val="0"/>
          <w:marRight w:val="0"/>
          <w:marTop w:val="360"/>
          <w:marBottom w:val="0"/>
          <w:divBdr>
            <w:top w:val="none" w:sz="0" w:space="0" w:color="auto"/>
            <w:left w:val="none" w:sz="0" w:space="0" w:color="auto"/>
            <w:bottom w:val="none" w:sz="0" w:space="0" w:color="auto"/>
            <w:right w:val="none" w:sz="0" w:space="0" w:color="auto"/>
          </w:divBdr>
        </w:div>
        <w:div w:id="703359593">
          <w:marLeft w:val="0"/>
          <w:marRight w:val="0"/>
          <w:marTop w:val="360"/>
          <w:marBottom w:val="0"/>
          <w:divBdr>
            <w:top w:val="none" w:sz="0" w:space="0" w:color="auto"/>
            <w:left w:val="none" w:sz="0" w:space="0" w:color="auto"/>
            <w:bottom w:val="none" w:sz="0" w:space="0" w:color="auto"/>
            <w:right w:val="none" w:sz="0" w:space="0" w:color="auto"/>
          </w:divBdr>
        </w:div>
        <w:div w:id="1914658078">
          <w:marLeft w:val="0"/>
          <w:marRight w:val="0"/>
          <w:marTop w:val="360"/>
          <w:marBottom w:val="0"/>
          <w:divBdr>
            <w:top w:val="none" w:sz="0" w:space="0" w:color="auto"/>
            <w:left w:val="none" w:sz="0" w:space="0" w:color="auto"/>
            <w:bottom w:val="none" w:sz="0" w:space="0" w:color="auto"/>
            <w:right w:val="none" w:sz="0" w:space="0" w:color="auto"/>
          </w:divBdr>
        </w:div>
        <w:div w:id="2062898058">
          <w:marLeft w:val="0"/>
          <w:marRight w:val="0"/>
          <w:marTop w:val="360"/>
          <w:marBottom w:val="0"/>
          <w:divBdr>
            <w:top w:val="none" w:sz="0" w:space="0" w:color="auto"/>
            <w:left w:val="none" w:sz="0" w:space="0" w:color="auto"/>
            <w:bottom w:val="none" w:sz="0" w:space="0" w:color="auto"/>
            <w:right w:val="none" w:sz="0" w:space="0" w:color="auto"/>
          </w:divBdr>
        </w:div>
        <w:div w:id="1888030013">
          <w:marLeft w:val="0"/>
          <w:marRight w:val="0"/>
          <w:marTop w:val="360"/>
          <w:marBottom w:val="0"/>
          <w:divBdr>
            <w:top w:val="none" w:sz="0" w:space="0" w:color="auto"/>
            <w:left w:val="none" w:sz="0" w:space="0" w:color="auto"/>
            <w:bottom w:val="none" w:sz="0" w:space="0" w:color="auto"/>
            <w:right w:val="none" w:sz="0" w:space="0" w:color="auto"/>
          </w:divBdr>
        </w:div>
        <w:div w:id="1949194705">
          <w:marLeft w:val="0"/>
          <w:marRight w:val="0"/>
          <w:marTop w:val="360"/>
          <w:marBottom w:val="0"/>
          <w:divBdr>
            <w:top w:val="none" w:sz="0" w:space="0" w:color="auto"/>
            <w:left w:val="none" w:sz="0" w:space="0" w:color="auto"/>
            <w:bottom w:val="none" w:sz="0" w:space="0" w:color="auto"/>
            <w:right w:val="none" w:sz="0" w:space="0" w:color="auto"/>
          </w:divBdr>
        </w:div>
        <w:div w:id="1369452701">
          <w:marLeft w:val="0"/>
          <w:marRight w:val="0"/>
          <w:marTop w:val="360"/>
          <w:marBottom w:val="0"/>
          <w:divBdr>
            <w:top w:val="none" w:sz="0" w:space="0" w:color="auto"/>
            <w:left w:val="none" w:sz="0" w:space="0" w:color="auto"/>
            <w:bottom w:val="none" w:sz="0" w:space="0" w:color="auto"/>
            <w:right w:val="none" w:sz="0" w:space="0" w:color="auto"/>
          </w:divBdr>
        </w:div>
        <w:div w:id="262494680">
          <w:marLeft w:val="0"/>
          <w:marRight w:val="0"/>
          <w:marTop w:val="360"/>
          <w:marBottom w:val="0"/>
          <w:divBdr>
            <w:top w:val="none" w:sz="0" w:space="0" w:color="auto"/>
            <w:left w:val="none" w:sz="0" w:space="0" w:color="auto"/>
            <w:bottom w:val="none" w:sz="0" w:space="0" w:color="auto"/>
            <w:right w:val="none" w:sz="0" w:space="0" w:color="auto"/>
          </w:divBdr>
        </w:div>
        <w:div w:id="1353873405">
          <w:marLeft w:val="0"/>
          <w:marRight w:val="0"/>
          <w:marTop w:val="360"/>
          <w:marBottom w:val="0"/>
          <w:divBdr>
            <w:top w:val="none" w:sz="0" w:space="0" w:color="auto"/>
            <w:left w:val="none" w:sz="0" w:space="0" w:color="auto"/>
            <w:bottom w:val="none" w:sz="0" w:space="0" w:color="auto"/>
            <w:right w:val="none" w:sz="0" w:space="0" w:color="auto"/>
          </w:divBdr>
        </w:div>
        <w:div w:id="1093284776">
          <w:marLeft w:val="0"/>
          <w:marRight w:val="0"/>
          <w:marTop w:val="360"/>
          <w:marBottom w:val="0"/>
          <w:divBdr>
            <w:top w:val="none" w:sz="0" w:space="0" w:color="auto"/>
            <w:left w:val="none" w:sz="0" w:space="0" w:color="auto"/>
            <w:bottom w:val="none" w:sz="0" w:space="0" w:color="auto"/>
            <w:right w:val="none" w:sz="0" w:space="0" w:color="auto"/>
          </w:divBdr>
        </w:div>
        <w:div w:id="1218275131">
          <w:marLeft w:val="0"/>
          <w:marRight w:val="0"/>
          <w:marTop w:val="360"/>
          <w:marBottom w:val="0"/>
          <w:divBdr>
            <w:top w:val="none" w:sz="0" w:space="0" w:color="auto"/>
            <w:left w:val="none" w:sz="0" w:space="0" w:color="auto"/>
            <w:bottom w:val="none" w:sz="0" w:space="0" w:color="auto"/>
            <w:right w:val="none" w:sz="0" w:space="0" w:color="auto"/>
          </w:divBdr>
        </w:div>
        <w:div w:id="2002654304">
          <w:marLeft w:val="0"/>
          <w:marRight w:val="0"/>
          <w:marTop w:val="360"/>
          <w:marBottom w:val="0"/>
          <w:divBdr>
            <w:top w:val="none" w:sz="0" w:space="0" w:color="auto"/>
            <w:left w:val="none" w:sz="0" w:space="0" w:color="auto"/>
            <w:bottom w:val="none" w:sz="0" w:space="0" w:color="auto"/>
            <w:right w:val="none" w:sz="0" w:space="0" w:color="auto"/>
          </w:divBdr>
        </w:div>
        <w:div w:id="613949274">
          <w:marLeft w:val="0"/>
          <w:marRight w:val="0"/>
          <w:marTop w:val="360"/>
          <w:marBottom w:val="0"/>
          <w:divBdr>
            <w:top w:val="none" w:sz="0" w:space="0" w:color="auto"/>
            <w:left w:val="none" w:sz="0" w:space="0" w:color="auto"/>
            <w:bottom w:val="none" w:sz="0" w:space="0" w:color="auto"/>
            <w:right w:val="none" w:sz="0" w:space="0" w:color="auto"/>
          </w:divBdr>
        </w:div>
        <w:div w:id="1370179818">
          <w:marLeft w:val="0"/>
          <w:marRight w:val="0"/>
          <w:marTop w:val="360"/>
          <w:marBottom w:val="0"/>
          <w:divBdr>
            <w:top w:val="none" w:sz="0" w:space="0" w:color="auto"/>
            <w:left w:val="none" w:sz="0" w:space="0" w:color="auto"/>
            <w:bottom w:val="none" w:sz="0" w:space="0" w:color="auto"/>
            <w:right w:val="none" w:sz="0" w:space="0" w:color="auto"/>
          </w:divBdr>
        </w:div>
        <w:div w:id="1154682747">
          <w:marLeft w:val="0"/>
          <w:marRight w:val="0"/>
          <w:marTop w:val="360"/>
          <w:marBottom w:val="0"/>
          <w:divBdr>
            <w:top w:val="none" w:sz="0" w:space="0" w:color="auto"/>
            <w:left w:val="none" w:sz="0" w:space="0" w:color="auto"/>
            <w:bottom w:val="none" w:sz="0" w:space="0" w:color="auto"/>
            <w:right w:val="none" w:sz="0" w:space="0" w:color="auto"/>
          </w:divBdr>
        </w:div>
        <w:div w:id="1754741763">
          <w:marLeft w:val="0"/>
          <w:marRight w:val="0"/>
          <w:marTop w:val="360"/>
          <w:marBottom w:val="0"/>
          <w:divBdr>
            <w:top w:val="none" w:sz="0" w:space="0" w:color="auto"/>
            <w:left w:val="none" w:sz="0" w:space="0" w:color="auto"/>
            <w:bottom w:val="none" w:sz="0" w:space="0" w:color="auto"/>
            <w:right w:val="none" w:sz="0" w:space="0" w:color="auto"/>
          </w:divBdr>
        </w:div>
        <w:div w:id="1381319486">
          <w:marLeft w:val="0"/>
          <w:marRight w:val="0"/>
          <w:marTop w:val="360"/>
          <w:marBottom w:val="0"/>
          <w:divBdr>
            <w:top w:val="none" w:sz="0" w:space="0" w:color="auto"/>
            <w:left w:val="none" w:sz="0" w:space="0" w:color="auto"/>
            <w:bottom w:val="none" w:sz="0" w:space="0" w:color="auto"/>
            <w:right w:val="none" w:sz="0" w:space="0" w:color="auto"/>
          </w:divBdr>
        </w:div>
        <w:div w:id="938216722">
          <w:marLeft w:val="0"/>
          <w:marRight w:val="0"/>
          <w:marTop w:val="360"/>
          <w:marBottom w:val="0"/>
          <w:divBdr>
            <w:top w:val="none" w:sz="0" w:space="0" w:color="auto"/>
            <w:left w:val="none" w:sz="0" w:space="0" w:color="auto"/>
            <w:bottom w:val="none" w:sz="0" w:space="0" w:color="auto"/>
            <w:right w:val="none" w:sz="0" w:space="0" w:color="auto"/>
          </w:divBdr>
        </w:div>
        <w:div w:id="1862664579">
          <w:marLeft w:val="0"/>
          <w:marRight w:val="0"/>
          <w:marTop w:val="360"/>
          <w:marBottom w:val="0"/>
          <w:divBdr>
            <w:top w:val="none" w:sz="0" w:space="0" w:color="auto"/>
            <w:left w:val="none" w:sz="0" w:space="0" w:color="auto"/>
            <w:bottom w:val="none" w:sz="0" w:space="0" w:color="auto"/>
            <w:right w:val="none" w:sz="0" w:space="0" w:color="auto"/>
          </w:divBdr>
        </w:div>
        <w:div w:id="111900349">
          <w:marLeft w:val="0"/>
          <w:marRight w:val="0"/>
          <w:marTop w:val="360"/>
          <w:marBottom w:val="0"/>
          <w:divBdr>
            <w:top w:val="none" w:sz="0" w:space="0" w:color="auto"/>
            <w:left w:val="none" w:sz="0" w:space="0" w:color="auto"/>
            <w:bottom w:val="none" w:sz="0" w:space="0" w:color="auto"/>
            <w:right w:val="none" w:sz="0" w:space="0" w:color="auto"/>
          </w:divBdr>
        </w:div>
        <w:div w:id="1856916890">
          <w:marLeft w:val="0"/>
          <w:marRight w:val="0"/>
          <w:marTop w:val="360"/>
          <w:marBottom w:val="0"/>
          <w:divBdr>
            <w:top w:val="none" w:sz="0" w:space="0" w:color="auto"/>
            <w:left w:val="none" w:sz="0" w:space="0" w:color="auto"/>
            <w:bottom w:val="none" w:sz="0" w:space="0" w:color="auto"/>
            <w:right w:val="none" w:sz="0" w:space="0" w:color="auto"/>
          </w:divBdr>
        </w:div>
        <w:div w:id="963929783">
          <w:marLeft w:val="0"/>
          <w:marRight w:val="0"/>
          <w:marTop w:val="360"/>
          <w:marBottom w:val="0"/>
          <w:divBdr>
            <w:top w:val="none" w:sz="0" w:space="0" w:color="auto"/>
            <w:left w:val="none" w:sz="0" w:space="0" w:color="auto"/>
            <w:bottom w:val="none" w:sz="0" w:space="0" w:color="auto"/>
            <w:right w:val="none" w:sz="0" w:space="0" w:color="auto"/>
          </w:divBdr>
        </w:div>
        <w:div w:id="378436563">
          <w:marLeft w:val="0"/>
          <w:marRight w:val="0"/>
          <w:marTop w:val="360"/>
          <w:marBottom w:val="0"/>
          <w:divBdr>
            <w:top w:val="none" w:sz="0" w:space="0" w:color="auto"/>
            <w:left w:val="none" w:sz="0" w:space="0" w:color="auto"/>
            <w:bottom w:val="none" w:sz="0" w:space="0" w:color="auto"/>
            <w:right w:val="none" w:sz="0" w:space="0" w:color="auto"/>
          </w:divBdr>
        </w:div>
        <w:div w:id="1871718603">
          <w:marLeft w:val="0"/>
          <w:marRight w:val="0"/>
          <w:marTop w:val="360"/>
          <w:marBottom w:val="0"/>
          <w:divBdr>
            <w:top w:val="none" w:sz="0" w:space="0" w:color="auto"/>
            <w:left w:val="none" w:sz="0" w:space="0" w:color="auto"/>
            <w:bottom w:val="none" w:sz="0" w:space="0" w:color="auto"/>
            <w:right w:val="none" w:sz="0" w:space="0" w:color="auto"/>
          </w:divBdr>
        </w:div>
        <w:div w:id="110788385">
          <w:marLeft w:val="0"/>
          <w:marRight w:val="0"/>
          <w:marTop w:val="360"/>
          <w:marBottom w:val="0"/>
          <w:divBdr>
            <w:top w:val="none" w:sz="0" w:space="0" w:color="auto"/>
            <w:left w:val="none" w:sz="0" w:space="0" w:color="auto"/>
            <w:bottom w:val="none" w:sz="0" w:space="0" w:color="auto"/>
            <w:right w:val="none" w:sz="0" w:space="0" w:color="auto"/>
          </w:divBdr>
        </w:div>
        <w:div w:id="1427119688">
          <w:marLeft w:val="0"/>
          <w:marRight w:val="0"/>
          <w:marTop w:val="360"/>
          <w:marBottom w:val="0"/>
          <w:divBdr>
            <w:top w:val="none" w:sz="0" w:space="0" w:color="auto"/>
            <w:left w:val="none" w:sz="0" w:space="0" w:color="auto"/>
            <w:bottom w:val="none" w:sz="0" w:space="0" w:color="auto"/>
            <w:right w:val="none" w:sz="0" w:space="0" w:color="auto"/>
          </w:divBdr>
        </w:div>
        <w:div w:id="882905719">
          <w:marLeft w:val="0"/>
          <w:marRight w:val="0"/>
          <w:marTop w:val="360"/>
          <w:marBottom w:val="0"/>
          <w:divBdr>
            <w:top w:val="none" w:sz="0" w:space="0" w:color="auto"/>
            <w:left w:val="none" w:sz="0" w:space="0" w:color="auto"/>
            <w:bottom w:val="none" w:sz="0" w:space="0" w:color="auto"/>
            <w:right w:val="none" w:sz="0" w:space="0" w:color="auto"/>
          </w:divBdr>
        </w:div>
        <w:div w:id="2102330934">
          <w:marLeft w:val="0"/>
          <w:marRight w:val="0"/>
          <w:marTop w:val="360"/>
          <w:marBottom w:val="0"/>
          <w:divBdr>
            <w:top w:val="none" w:sz="0" w:space="0" w:color="auto"/>
            <w:left w:val="none" w:sz="0" w:space="0" w:color="auto"/>
            <w:bottom w:val="none" w:sz="0" w:space="0" w:color="auto"/>
            <w:right w:val="none" w:sz="0" w:space="0" w:color="auto"/>
          </w:divBdr>
        </w:div>
        <w:div w:id="1226793479">
          <w:marLeft w:val="0"/>
          <w:marRight w:val="0"/>
          <w:marTop w:val="360"/>
          <w:marBottom w:val="0"/>
          <w:divBdr>
            <w:top w:val="none" w:sz="0" w:space="0" w:color="auto"/>
            <w:left w:val="none" w:sz="0" w:space="0" w:color="auto"/>
            <w:bottom w:val="none" w:sz="0" w:space="0" w:color="auto"/>
            <w:right w:val="none" w:sz="0" w:space="0" w:color="auto"/>
          </w:divBdr>
        </w:div>
        <w:div w:id="1499885019">
          <w:marLeft w:val="0"/>
          <w:marRight w:val="0"/>
          <w:marTop w:val="360"/>
          <w:marBottom w:val="0"/>
          <w:divBdr>
            <w:top w:val="none" w:sz="0" w:space="0" w:color="auto"/>
            <w:left w:val="none" w:sz="0" w:space="0" w:color="auto"/>
            <w:bottom w:val="none" w:sz="0" w:space="0" w:color="auto"/>
            <w:right w:val="none" w:sz="0" w:space="0" w:color="auto"/>
          </w:divBdr>
        </w:div>
        <w:div w:id="592280356">
          <w:marLeft w:val="0"/>
          <w:marRight w:val="0"/>
          <w:marTop w:val="360"/>
          <w:marBottom w:val="0"/>
          <w:divBdr>
            <w:top w:val="none" w:sz="0" w:space="0" w:color="auto"/>
            <w:left w:val="none" w:sz="0" w:space="0" w:color="auto"/>
            <w:bottom w:val="none" w:sz="0" w:space="0" w:color="auto"/>
            <w:right w:val="none" w:sz="0" w:space="0" w:color="auto"/>
          </w:divBdr>
        </w:div>
        <w:div w:id="1062749495">
          <w:marLeft w:val="0"/>
          <w:marRight w:val="0"/>
          <w:marTop w:val="360"/>
          <w:marBottom w:val="0"/>
          <w:divBdr>
            <w:top w:val="none" w:sz="0" w:space="0" w:color="auto"/>
            <w:left w:val="none" w:sz="0" w:space="0" w:color="auto"/>
            <w:bottom w:val="none" w:sz="0" w:space="0" w:color="auto"/>
            <w:right w:val="none" w:sz="0" w:space="0" w:color="auto"/>
          </w:divBdr>
        </w:div>
        <w:div w:id="1513567686">
          <w:marLeft w:val="0"/>
          <w:marRight w:val="0"/>
          <w:marTop w:val="360"/>
          <w:marBottom w:val="0"/>
          <w:divBdr>
            <w:top w:val="none" w:sz="0" w:space="0" w:color="auto"/>
            <w:left w:val="none" w:sz="0" w:space="0" w:color="auto"/>
            <w:bottom w:val="none" w:sz="0" w:space="0" w:color="auto"/>
            <w:right w:val="none" w:sz="0" w:space="0" w:color="auto"/>
          </w:divBdr>
        </w:div>
        <w:div w:id="2036694197">
          <w:marLeft w:val="0"/>
          <w:marRight w:val="0"/>
          <w:marTop w:val="360"/>
          <w:marBottom w:val="0"/>
          <w:divBdr>
            <w:top w:val="none" w:sz="0" w:space="0" w:color="auto"/>
            <w:left w:val="none" w:sz="0" w:space="0" w:color="auto"/>
            <w:bottom w:val="none" w:sz="0" w:space="0" w:color="auto"/>
            <w:right w:val="none" w:sz="0" w:space="0" w:color="auto"/>
          </w:divBdr>
        </w:div>
        <w:div w:id="1365902349">
          <w:marLeft w:val="0"/>
          <w:marRight w:val="0"/>
          <w:marTop w:val="360"/>
          <w:marBottom w:val="0"/>
          <w:divBdr>
            <w:top w:val="none" w:sz="0" w:space="0" w:color="auto"/>
            <w:left w:val="none" w:sz="0" w:space="0" w:color="auto"/>
            <w:bottom w:val="none" w:sz="0" w:space="0" w:color="auto"/>
            <w:right w:val="none" w:sz="0" w:space="0" w:color="auto"/>
          </w:divBdr>
        </w:div>
        <w:div w:id="1799446322">
          <w:marLeft w:val="0"/>
          <w:marRight w:val="0"/>
          <w:marTop w:val="360"/>
          <w:marBottom w:val="0"/>
          <w:divBdr>
            <w:top w:val="none" w:sz="0" w:space="0" w:color="auto"/>
            <w:left w:val="none" w:sz="0" w:space="0" w:color="auto"/>
            <w:bottom w:val="none" w:sz="0" w:space="0" w:color="auto"/>
            <w:right w:val="none" w:sz="0" w:space="0" w:color="auto"/>
          </w:divBdr>
        </w:div>
        <w:div w:id="519928552">
          <w:marLeft w:val="0"/>
          <w:marRight w:val="0"/>
          <w:marTop w:val="360"/>
          <w:marBottom w:val="0"/>
          <w:divBdr>
            <w:top w:val="none" w:sz="0" w:space="0" w:color="auto"/>
            <w:left w:val="none" w:sz="0" w:space="0" w:color="auto"/>
            <w:bottom w:val="none" w:sz="0" w:space="0" w:color="auto"/>
            <w:right w:val="none" w:sz="0" w:space="0" w:color="auto"/>
          </w:divBdr>
        </w:div>
        <w:div w:id="1431706845">
          <w:marLeft w:val="0"/>
          <w:marRight w:val="0"/>
          <w:marTop w:val="360"/>
          <w:marBottom w:val="0"/>
          <w:divBdr>
            <w:top w:val="none" w:sz="0" w:space="0" w:color="auto"/>
            <w:left w:val="none" w:sz="0" w:space="0" w:color="auto"/>
            <w:bottom w:val="none" w:sz="0" w:space="0" w:color="auto"/>
            <w:right w:val="none" w:sz="0" w:space="0" w:color="auto"/>
          </w:divBdr>
        </w:div>
        <w:div w:id="1438983450">
          <w:marLeft w:val="0"/>
          <w:marRight w:val="0"/>
          <w:marTop w:val="360"/>
          <w:marBottom w:val="0"/>
          <w:divBdr>
            <w:top w:val="none" w:sz="0" w:space="0" w:color="auto"/>
            <w:left w:val="none" w:sz="0" w:space="0" w:color="auto"/>
            <w:bottom w:val="none" w:sz="0" w:space="0" w:color="auto"/>
            <w:right w:val="none" w:sz="0" w:space="0" w:color="auto"/>
          </w:divBdr>
        </w:div>
        <w:div w:id="1571230602">
          <w:marLeft w:val="0"/>
          <w:marRight w:val="0"/>
          <w:marTop w:val="360"/>
          <w:marBottom w:val="0"/>
          <w:divBdr>
            <w:top w:val="none" w:sz="0" w:space="0" w:color="auto"/>
            <w:left w:val="none" w:sz="0" w:space="0" w:color="auto"/>
            <w:bottom w:val="none" w:sz="0" w:space="0" w:color="auto"/>
            <w:right w:val="none" w:sz="0" w:space="0" w:color="auto"/>
          </w:divBdr>
        </w:div>
        <w:div w:id="781001619">
          <w:marLeft w:val="0"/>
          <w:marRight w:val="0"/>
          <w:marTop w:val="360"/>
          <w:marBottom w:val="0"/>
          <w:divBdr>
            <w:top w:val="none" w:sz="0" w:space="0" w:color="auto"/>
            <w:left w:val="none" w:sz="0" w:space="0" w:color="auto"/>
            <w:bottom w:val="none" w:sz="0" w:space="0" w:color="auto"/>
            <w:right w:val="none" w:sz="0" w:space="0" w:color="auto"/>
          </w:divBdr>
        </w:div>
        <w:div w:id="1330717351">
          <w:marLeft w:val="0"/>
          <w:marRight w:val="0"/>
          <w:marTop w:val="360"/>
          <w:marBottom w:val="0"/>
          <w:divBdr>
            <w:top w:val="none" w:sz="0" w:space="0" w:color="auto"/>
            <w:left w:val="none" w:sz="0" w:space="0" w:color="auto"/>
            <w:bottom w:val="none" w:sz="0" w:space="0" w:color="auto"/>
            <w:right w:val="none" w:sz="0" w:space="0" w:color="auto"/>
          </w:divBdr>
        </w:div>
        <w:div w:id="2064794381">
          <w:marLeft w:val="0"/>
          <w:marRight w:val="0"/>
          <w:marTop w:val="360"/>
          <w:marBottom w:val="0"/>
          <w:divBdr>
            <w:top w:val="none" w:sz="0" w:space="0" w:color="auto"/>
            <w:left w:val="none" w:sz="0" w:space="0" w:color="auto"/>
            <w:bottom w:val="none" w:sz="0" w:space="0" w:color="auto"/>
            <w:right w:val="none" w:sz="0" w:space="0" w:color="auto"/>
          </w:divBdr>
        </w:div>
        <w:div w:id="1904944193">
          <w:marLeft w:val="0"/>
          <w:marRight w:val="0"/>
          <w:marTop w:val="360"/>
          <w:marBottom w:val="0"/>
          <w:divBdr>
            <w:top w:val="none" w:sz="0" w:space="0" w:color="auto"/>
            <w:left w:val="none" w:sz="0" w:space="0" w:color="auto"/>
            <w:bottom w:val="none" w:sz="0" w:space="0" w:color="auto"/>
            <w:right w:val="none" w:sz="0" w:space="0" w:color="auto"/>
          </w:divBdr>
        </w:div>
        <w:div w:id="1531992080">
          <w:marLeft w:val="0"/>
          <w:marRight w:val="0"/>
          <w:marTop w:val="360"/>
          <w:marBottom w:val="0"/>
          <w:divBdr>
            <w:top w:val="none" w:sz="0" w:space="0" w:color="auto"/>
            <w:left w:val="none" w:sz="0" w:space="0" w:color="auto"/>
            <w:bottom w:val="none" w:sz="0" w:space="0" w:color="auto"/>
            <w:right w:val="none" w:sz="0" w:space="0" w:color="auto"/>
          </w:divBdr>
        </w:div>
        <w:div w:id="2048140624">
          <w:marLeft w:val="0"/>
          <w:marRight w:val="0"/>
          <w:marTop w:val="360"/>
          <w:marBottom w:val="0"/>
          <w:divBdr>
            <w:top w:val="none" w:sz="0" w:space="0" w:color="auto"/>
            <w:left w:val="none" w:sz="0" w:space="0" w:color="auto"/>
            <w:bottom w:val="none" w:sz="0" w:space="0" w:color="auto"/>
            <w:right w:val="none" w:sz="0" w:space="0" w:color="auto"/>
          </w:divBdr>
        </w:div>
        <w:div w:id="1050245">
          <w:marLeft w:val="0"/>
          <w:marRight w:val="0"/>
          <w:marTop w:val="360"/>
          <w:marBottom w:val="0"/>
          <w:divBdr>
            <w:top w:val="none" w:sz="0" w:space="0" w:color="auto"/>
            <w:left w:val="none" w:sz="0" w:space="0" w:color="auto"/>
            <w:bottom w:val="none" w:sz="0" w:space="0" w:color="auto"/>
            <w:right w:val="none" w:sz="0" w:space="0" w:color="auto"/>
          </w:divBdr>
        </w:div>
        <w:div w:id="761295265">
          <w:marLeft w:val="0"/>
          <w:marRight w:val="0"/>
          <w:marTop w:val="360"/>
          <w:marBottom w:val="0"/>
          <w:divBdr>
            <w:top w:val="none" w:sz="0" w:space="0" w:color="auto"/>
            <w:left w:val="none" w:sz="0" w:space="0" w:color="auto"/>
            <w:bottom w:val="none" w:sz="0" w:space="0" w:color="auto"/>
            <w:right w:val="none" w:sz="0" w:space="0" w:color="auto"/>
          </w:divBdr>
        </w:div>
        <w:div w:id="1577861279">
          <w:marLeft w:val="0"/>
          <w:marRight w:val="0"/>
          <w:marTop w:val="360"/>
          <w:marBottom w:val="0"/>
          <w:divBdr>
            <w:top w:val="none" w:sz="0" w:space="0" w:color="auto"/>
            <w:left w:val="none" w:sz="0" w:space="0" w:color="auto"/>
            <w:bottom w:val="none" w:sz="0" w:space="0" w:color="auto"/>
            <w:right w:val="none" w:sz="0" w:space="0" w:color="auto"/>
          </w:divBdr>
        </w:div>
        <w:div w:id="489953635">
          <w:marLeft w:val="0"/>
          <w:marRight w:val="0"/>
          <w:marTop w:val="360"/>
          <w:marBottom w:val="0"/>
          <w:divBdr>
            <w:top w:val="none" w:sz="0" w:space="0" w:color="auto"/>
            <w:left w:val="none" w:sz="0" w:space="0" w:color="auto"/>
            <w:bottom w:val="none" w:sz="0" w:space="0" w:color="auto"/>
            <w:right w:val="none" w:sz="0" w:space="0" w:color="auto"/>
          </w:divBdr>
        </w:div>
        <w:div w:id="2000621151">
          <w:marLeft w:val="0"/>
          <w:marRight w:val="0"/>
          <w:marTop w:val="360"/>
          <w:marBottom w:val="0"/>
          <w:divBdr>
            <w:top w:val="none" w:sz="0" w:space="0" w:color="auto"/>
            <w:left w:val="none" w:sz="0" w:space="0" w:color="auto"/>
            <w:bottom w:val="none" w:sz="0" w:space="0" w:color="auto"/>
            <w:right w:val="none" w:sz="0" w:space="0" w:color="auto"/>
          </w:divBdr>
        </w:div>
        <w:div w:id="1363365926">
          <w:marLeft w:val="0"/>
          <w:marRight w:val="0"/>
          <w:marTop w:val="360"/>
          <w:marBottom w:val="0"/>
          <w:divBdr>
            <w:top w:val="none" w:sz="0" w:space="0" w:color="auto"/>
            <w:left w:val="none" w:sz="0" w:space="0" w:color="auto"/>
            <w:bottom w:val="none" w:sz="0" w:space="0" w:color="auto"/>
            <w:right w:val="none" w:sz="0" w:space="0" w:color="auto"/>
          </w:divBdr>
        </w:div>
        <w:div w:id="1667440626">
          <w:marLeft w:val="0"/>
          <w:marRight w:val="0"/>
          <w:marTop w:val="360"/>
          <w:marBottom w:val="0"/>
          <w:divBdr>
            <w:top w:val="none" w:sz="0" w:space="0" w:color="auto"/>
            <w:left w:val="none" w:sz="0" w:space="0" w:color="auto"/>
            <w:bottom w:val="none" w:sz="0" w:space="0" w:color="auto"/>
            <w:right w:val="none" w:sz="0" w:space="0" w:color="auto"/>
          </w:divBdr>
        </w:div>
        <w:div w:id="236747130">
          <w:marLeft w:val="0"/>
          <w:marRight w:val="0"/>
          <w:marTop w:val="360"/>
          <w:marBottom w:val="0"/>
          <w:divBdr>
            <w:top w:val="none" w:sz="0" w:space="0" w:color="auto"/>
            <w:left w:val="none" w:sz="0" w:space="0" w:color="auto"/>
            <w:bottom w:val="none" w:sz="0" w:space="0" w:color="auto"/>
            <w:right w:val="none" w:sz="0" w:space="0" w:color="auto"/>
          </w:divBdr>
        </w:div>
        <w:div w:id="2026863781">
          <w:marLeft w:val="0"/>
          <w:marRight w:val="0"/>
          <w:marTop w:val="360"/>
          <w:marBottom w:val="0"/>
          <w:divBdr>
            <w:top w:val="none" w:sz="0" w:space="0" w:color="auto"/>
            <w:left w:val="none" w:sz="0" w:space="0" w:color="auto"/>
            <w:bottom w:val="none" w:sz="0" w:space="0" w:color="auto"/>
            <w:right w:val="none" w:sz="0" w:space="0" w:color="auto"/>
          </w:divBdr>
        </w:div>
        <w:div w:id="2026784071">
          <w:marLeft w:val="0"/>
          <w:marRight w:val="0"/>
          <w:marTop w:val="360"/>
          <w:marBottom w:val="0"/>
          <w:divBdr>
            <w:top w:val="none" w:sz="0" w:space="0" w:color="auto"/>
            <w:left w:val="none" w:sz="0" w:space="0" w:color="auto"/>
            <w:bottom w:val="none" w:sz="0" w:space="0" w:color="auto"/>
            <w:right w:val="none" w:sz="0" w:space="0" w:color="auto"/>
          </w:divBdr>
        </w:div>
        <w:div w:id="1586376515">
          <w:marLeft w:val="0"/>
          <w:marRight w:val="0"/>
          <w:marTop w:val="360"/>
          <w:marBottom w:val="0"/>
          <w:divBdr>
            <w:top w:val="none" w:sz="0" w:space="0" w:color="auto"/>
            <w:left w:val="none" w:sz="0" w:space="0" w:color="auto"/>
            <w:bottom w:val="none" w:sz="0" w:space="0" w:color="auto"/>
            <w:right w:val="none" w:sz="0" w:space="0" w:color="auto"/>
          </w:divBdr>
        </w:div>
        <w:div w:id="641471350">
          <w:marLeft w:val="0"/>
          <w:marRight w:val="0"/>
          <w:marTop w:val="360"/>
          <w:marBottom w:val="0"/>
          <w:divBdr>
            <w:top w:val="none" w:sz="0" w:space="0" w:color="auto"/>
            <w:left w:val="none" w:sz="0" w:space="0" w:color="auto"/>
            <w:bottom w:val="none" w:sz="0" w:space="0" w:color="auto"/>
            <w:right w:val="none" w:sz="0" w:space="0" w:color="auto"/>
          </w:divBdr>
        </w:div>
        <w:div w:id="519439100">
          <w:marLeft w:val="0"/>
          <w:marRight w:val="0"/>
          <w:marTop w:val="360"/>
          <w:marBottom w:val="0"/>
          <w:divBdr>
            <w:top w:val="none" w:sz="0" w:space="0" w:color="auto"/>
            <w:left w:val="none" w:sz="0" w:space="0" w:color="auto"/>
            <w:bottom w:val="none" w:sz="0" w:space="0" w:color="auto"/>
            <w:right w:val="none" w:sz="0" w:space="0" w:color="auto"/>
          </w:divBdr>
        </w:div>
        <w:div w:id="167015604">
          <w:marLeft w:val="0"/>
          <w:marRight w:val="0"/>
          <w:marTop w:val="360"/>
          <w:marBottom w:val="0"/>
          <w:divBdr>
            <w:top w:val="none" w:sz="0" w:space="0" w:color="auto"/>
            <w:left w:val="none" w:sz="0" w:space="0" w:color="auto"/>
            <w:bottom w:val="none" w:sz="0" w:space="0" w:color="auto"/>
            <w:right w:val="none" w:sz="0" w:space="0" w:color="auto"/>
          </w:divBdr>
        </w:div>
        <w:div w:id="1068386086">
          <w:marLeft w:val="0"/>
          <w:marRight w:val="0"/>
          <w:marTop w:val="360"/>
          <w:marBottom w:val="0"/>
          <w:divBdr>
            <w:top w:val="none" w:sz="0" w:space="0" w:color="auto"/>
            <w:left w:val="none" w:sz="0" w:space="0" w:color="auto"/>
            <w:bottom w:val="none" w:sz="0" w:space="0" w:color="auto"/>
            <w:right w:val="none" w:sz="0" w:space="0" w:color="auto"/>
          </w:divBdr>
        </w:div>
        <w:div w:id="358165037">
          <w:marLeft w:val="0"/>
          <w:marRight w:val="0"/>
          <w:marTop w:val="360"/>
          <w:marBottom w:val="0"/>
          <w:divBdr>
            <w:top w:val="none" w:sz="0" w:space="0" w:color="auto"/>
            <w:left w:val="none" w:sz="0" w:space="0" w:color="auto"/>
            <w:bottom w:val="none" w:sz="0" w:space="0" w:color="auto"/>
            <w:right w:val="none" w:sz="0" w:space="0" w:color="auto"/>
          </w:divBdr>
        </w:div>
        <w:div w:id="624624988">
          <w:marLeft w:val="0"/>
          <w:marRight w:val="0"/>
          <w:marTop w:val="360"/>
          <w:marBottom w:val="0"/>
          <w:divBdr>
            <w:top w:val="none" w:sz="0" w:space="0" w:color="auto"/>
            <w:left w:val="none" w:sz="0" w:space="0" w:color="auto"/>
            <w:bottom w:val="none" w:sz="0" w:space="0" w:color="auto"/>
            <w:right w:val="none" w:sz="0" w:space="0" w:color="auto"/>
          </w:divBdr>
        </w:div>
        <w:div w:id="339550465">
          <w:marLeft w:val="0"/>
          <w:marRight w:val="0"/>
          <w:marTop w:val="360"/>
          <w:marBottom w:val="0"/>
          <w:divBdr>
            <w:top w:val="none" w:sz="0" w:space="0" w:color="auto"/>
            <w:left w:val="none" w:sz="0" w:space="0" w:color="auto"/>
            <w:bottom w:val="none" w:sz="0" w:space="0" w:color="auto"/>
            <w:right w:val="none" w:sz="0" w:space="0" w:color="auto"/>
          </w:divBdr>
        </w:div>
        <w:div w:id="1153646083">
          <w:marLeft w:val="0"/>
          <w:marRight w:val="0"/>
          <w:marTop w:val="360"/>
          <w:marBottom w:val="0"/>
          <w:divBdr>
            <w:top w:val="none" w:sz="0" w:space="0" w:color="auto"/>
            <w:left w:val="none" w:sz="0" w:space="0" w:color="auto"/>
            <w:bottom w:val="none" w:sz="0" w:space="0" w:color="auto"/>
            <w:right w:val="none" w:sz="0" w:space="0" w:color="auto"/>
          </w:divBdr>
        </w:div>
        <w:div w:id="537738643">
          <w:marLeft w:val="0"/>
          <w:marRight w:val="0"/>
          <w:marTop w:val="360"/>
          <w:marBottom w:val="0"/>
          <w:divBdr>
            <w:top w:val="none" w:sz="0" w:space="0" w:color="auto"/>
            <w:left w:val="none" w:sz="0" w:space="0" w:color="auto"/>
            <w:bottom w:val="none" w:sz="0" w:space="0" w:color="auto"/>
            <w:right w:val="none" w:sz="0" w:space="0" w:color="auto"/>
          </w:divBdr>
        </w:div>
        <w:div w:id="1244797105">
          <w:marLeft w:val="0"/>
          <w:marRight w:val="0"/>
          <w:marTop w:val="360"/>
          <w:marBottom w:val="0"/>
          <w:divBdr>
            <w:top w:val="none" w:sz="0" w:space="0" w:color="auto"/>
            <w:left w:val="none" w:sz="0" w:space="0" w:color="auto"/>
            <w:bottom w:val="none" w:sz="0" w:space="0" w:color="auto"/>
            <w:right w:val="none" w:sz="0" w:space="0" w:color="auto"/>
          </w:divBdr>
        </w:div>
        <w:div w:id="1133670188">
          <w:marLeft w:val="0"/>
          <w:marRight w:val="0"/>
          <w:marTop w:val="360"/>
          <w:marBottom w:val="0"/>
          <w:divBdr>
            <w:top w:val="none" w:sz="0" w:space="0" w:color="auto"/>
            <w:left w:val="none" w:sz="0" w:space="0" w:color="auto"/>
            <w:bottom w:val="none" w:sz="0" w:space="0" w:color="auto"/>
            <w:right w:val="none" w:sz="0" w:space="0" w:color="auto"/>
          </w:divBdr>
        </w:div>
        <w:div w:id="503011443">
          <w:marLeft w:val="0"/>
          <w:marRight w:val="0"/>
          <w:marTop w:val="360"/>
          <w:marBottom w:val="0"/>
          <w:divBdr>
            <w:top w:val="none" w:sz="0" w:space="0" w:color="auto"/>
            <w:left w:val="none" w:sz="0" w:space="0" w:color="auto"/>
            <w:bottom w:val="none" w:sz="0" w:space="0" w:color="auto"/>
            <w:right w:val="none" w:sz="0" w:space="0" w:color="auto"/>
          </w:divBdr>
        </w:div>
        <w:div w:id="1381781403">
          <w:marLeft w:val="0"/>
          <w:marRight w:val="0"/>
          <w:marTop w:val="360"/>
          <w:marBottom w:val="0"/>
          <w:divBdr>
            <w:top w:val="none" w:sz="0" w:space="0" w:color="auto"/>
            <w:left w:val="none" w:sz="0" w:space="0" w:color="auto"/>
            <w:bottom w:val="none" w:sz="0" w:space="0" w:color="auto"/>
            <w:right w:val="none" w:sz="0" w:space="0" w:color="auto"/>
          </w:divBdr>
        </w:div>
        <w:div w:id="428161322">
          <w:marLeft w:val="0"/>
          <w:marRight w:val="0"/>
          <w:marTop w:val="360"/>
          <w:marBottom w:val="0"/>
          <w:divBdr>
            <w:top w:val="none" w:sz="0" w:space="0" w:color="auto"/>
            <w:left w:val="none" w:sz="0" w:space="0" w:color="auto"/>
            <w:bottom w:val="none" w:sz="0" w:space="0" w:color="auto"/>
            <w:right w:val="none" w:sz="0" w:space="0" w:color="auto"/>
          </w:divBdr>
        </w:div>
        <w:div w:id="126630596">
          <w:marLeft w:val="0"/>
          <w:marRight w:val="0"/>
          <w:marTop w:val="360"/>
          <w:marBottom w:val="0"/>
          <w:divBdr>
            <w:top w:val="none" w:sz="0" w:space="0" w:color="auto"/>
            <w:left w:val="none" w:sz="0" w:space="0" w:color="auto"/>
            <w:bottom w:val="none" w:sz="0" w:space="0" w:color="auto"/>
            <w:right w:val="none" w:sz="0" w:space="0" w:color="auto"/>
          </w:divBdr>
        </w:div>
        <w:div w:id="453256080">
          <w:marLeft w:val="0"/>
          <w:marRight w:val="0"/>
          <w:marTop w:val="360"/>
          <w:marBottom w:val="0"/>
          <w:divBdr>
            <w:top w:val="none" w:sz="0" w:space="0" w:color="auto"/>
            <w:left w:val="none" w:sz="0" w:space="0" w:color="auto"/>
            <w:bottom w:val="none" w:sz="0" w:space="0" w:color="auto"/>
            <w:right w:val="none" w:sz="0" w:space="0" w:color="auto"/>
          </w:divBdr>
        </w:div>
        <w:div w:id="1401518202">
          <w:marLeft w:val="0"/>
          <w:marRight w:val="0"/>
          <w:marTop w:val="360"/>
          <w:marBottom w:val="0"/>
          <w:divBdr>
            <w:top w:val="none" w:sz="0" w:space="0" w:color="auto"/>
            <w:left w:val="none" w:sz="0" w:space="0" w:color="auto"/>
            <w:bottom w:val="none" w:sz="0" w:space="0" w:color="auto"/>
            <w:right w:val="none" w:sz="0" w:space="0" w:color="auto"/>
          </w:divBdr>
        </w:div>
        <w:div w:id="203057370">
          <w:marLeft w:val="0"/>
          <w:marRight w:val="0"/>
          <w:marTop w:val="360"/>
          <w:marBottom w:val="0"/>
          <w:divBdr>
            <w:top w:val="none" w:sz="0" w:space="0" w:color="auto"/>
            <w:left w:val="none" w:sz="0" w:space="0" w:color="auto"/>
            <w:bottom w:val="none" w:sz="0" w:space="0" w:color="auto"/>
            <w:right w:val="none" w:sz="0" w:space="0" w:color="auto"/>
          </w:divBdr>
        </w:div>
        <w:div w:id="235170097">
          <w:marLeft w:val="0"/>
          <w:marRight w:val="0"/>
          <w:marTop w:val="360"/>
          <w:marBottom w:val="0"/>
          <w:divBdr>
            <w:top w:val="none" w:sz="0" w:space="0" w:color="auto"/>
            <w:left w:val="none" w:sz="0" w:space="0" w:color="auto"/>
            <w:bottom w:val="none" w:sz="0" w:space="0" w:color="auto"/>
            <w:right w:val="none" w:sz="0" w:space="0" w:color="auto"/>
          </w:divBdr>
        </w:div>
        <w:div w:id="522985671">
          <w:marLeft w:val="0"/>
          <w:marRight w:val="0"/>
          <w:marTop w:val="360"/>
          <w:marBottom w:val="0"/>
          <w:divBdr>
            <w:top w:val="none" w:sz="0" w:space="0" w:color="auto"/>
            <w:left w:val="none" w:sz="0" w:space="0" w:color="auto"/>
            <w:bottom w:val="none" w:sz="0" w:space="0" w:color="auto"/>
            <w:right w:val="none" w:sz="0" w:space="0" w:color="auto"/>
          </w:divBdr>
        </w:div>
        <w:div w:id="255793478">
          <w:marLeft w:val="0"/>
          <w:marRight w:val="0"/>
          <w:marTop w:val="360"/>
          <w:marBottom w:val="0"/>
          <w:divBdr>
            <w:top w:val="none" w:sz="0" w:space="0" w:color="auto"/>
            <w:left w:val="none" w:sz="0" w:space="0" w:color="auto"/>
            <w:bottom w:val="none" w:sz="0" w:space="0" w:color="auto"/>
            <w:right w:val="none" w:sz="0" w:space="0" w:color="auto"/>
          </w:divBdr>
        </w:div>
        <w:div w:id="436947245">
          <w:marLeft w:val="0"/>
          <w:marRight w:val="0"/>
          <w:marTop w:val="360"/>
          <w:marBottom w:val="0"/>
          <w:divBdr>
            <w:top w:val="none" w:sz="0" w:space="0" w:color="auto"/>
            <w:left w:val="none" w:sz="0" w:space="0" w:color="auto"/>
            <w:bottom w:val="none" w:sz="0" w:space="0" w:color="auto"/>
            <w:right w:val="none" w:sz="0" w:space="0" w:color="auto"/>
          </w:divBdr>
        </w:div>
        <w:div w:id="1934392246">
          <w:marLeft w:val="0"/>
          <w:marRight w:val="0"/>
          <w:marTop w:val="360"/>
          <w:marBottom w:val="0"/>
          <w:divBdr>
            <w:top w:val="none" w:sz="0" w:space="0" w:color="auto"/>
            <w:left w:val="none" w:sz="0" w:space="0" w:color="auto"/>
            <w:bottom w:val="none" w:sz="0" w:space="0" w:color="auto"/>
            <w:right w:val="none" w:sz="0" w:space="0" w:color="auto"/>
          </w:divBdr>
        </w:div>
        <w:div w:id="419955769">
          <w:marLeft w:val="0"/>
          <w:marRight w:val="0"/>
          <w:marTop w:val="360"/>
          <w:marBottom w:val="0"/>
          <w:divBdr>
            <w:top w:val="none" w:sz="0" w:space="0" w:color="auto"/>
            <w:left w:val="none" w:sz="0" w:space="0" w:color="auto"/>
            <w:bottom w:val="none" w:sz="0" w:space="0" w:color="auto"/>
            <w:right w:val="none" w:sz="0" w:space="0" w:color="auto"/>
          </w:divBdr>
        </w:div>
        <w:div w:id="163866074">
          <w:marLeft w:val="0"/>
          <w:marRight w:val="0"/>
          <w:marTop w:val="360"/>
          <w:marBottom w:val="0"/>
          <w:divBdr>
            <w:top w:val="none" w:sz="0" w:space="0" w:color="auto"/>
            <w:left w:val="none" w:sz="0" w:space="0" w:color="auto"/>
            <w:bottom w:val="none" w:sz="0" w:space="0" w:color="auto"/>
            <w:right w:val="none" w:sz="0" w:space="0" w:color="auto"/>
          </w:divBdr>
        </w:div>
        <w:div w:id="1985231244">
          <w:marLeft w:val="0"/>
          <w:marRight w:val="0"/>
          <w:marTop w:val="360"/>
          <w:marBottom w:val="0"/>
          <w:divBdr>
            <w:top w:val="none" w:sz="0" w:space="0" w:color="auto"/>
            <w:left w:val="none" w:sz="0" w:space="0" w:color="auto"/>
            <w:bottom w:val="none" w:sz="0" w:space="0" w:color="auto"/>
            <w:right w:val="none" w:sz="0" w:space="0" w:color="auto"/>
          </w:divBdr>
        </w:div>
        <w:div w:id="1229729872">
          <w:marLeft w:val="0"/>
          <w:marRight w:val="0"/>
          <w:marTop w:val="360"/>
          <w:marBottom w:val="0"/>
          <w:divBdr>
            <w:top w:val="none" w:sz="0" w:space="0" w:color="auto"/>
            <w:left w:val="none" w:sz="0" w:space="0" w:color="auto"/>
            <w:bottom w:val="none" w:sz="0" w:space="0" w:color="auto"/>
            <w:right w:val="none" w:sz="0" w:space="0" w:color="auto"/>
          </w:divBdr>
        </w:div>
        <w:div w:id="2084059211">
          <w:marLeft w:val="0"/>
          <w:marRight w:val="0"/>
          <w:marTop w:val="360"/>
          <w:marBottom w:val="0"/>
          <w:divBdr>
            <w:top w:val="none" w:sz="0" w:space="0" w:color="auto"/>
            <w:left w:val="none" w:sz="0" w:space="0" w:color="auto"/>
            <w:bottom w:val="none" w:sz="0" w:space="0" w:color="auto"/>
            <w:right w:val="none" w:sz="0" w:space="0" w:color="auto"/>
          </w:divBdr>
        </w:div>
        <w:div w:id="970212306">
          <w:marLeft w:val="0"/>
          <w:marRight w:val="0"/>
          <w:marTop w:val="360"/>
          <w:marBottom w:val="0"/>
          <w:divBdr>
            <w:top w:val="none" w:sz="0" w:space="0" w:color="auto"/>
            <w:left w:val="none" w:sz="0" w:space="0" w:color="auto"/>
            <w:bottom w:val="none" w:sz="0" w:space="0" w:color="auto"/>
            <w:right w:val="none" w:sz="0" w:space="0" w:color="auto"/>
          </w:divBdr>
        </w:div>
        <w:div w:id="1675179822">
          <w:marLeft w:val="0"/>
          <w:marRight w:val="0"/>
          <w:marTop w:val="360"/>
          <w:marBottom w:val="0"/>
          <w:divBdr>
            <w:top w:val="none" w:sz="0" w:space="0" w:color="auto"/>
            <w:left w:val="none" w:sz="0" w:space="0" w:color="auto"/>
            <w:bottom w:val="none" w:sz="0" w:space="0" w:color="auto"/>
            <w:right w:val="none" w:sz="0" w:space="0" w:color="auto"/>
          </w:divBdr>
        </w:div>
        <w:div w:id="81997927">
          <w:marLeft w:val="0"/>
          <w:marRight w:val="0"/>
          <w:marTop w:val="360"/>
          <w:marBottom w:val="0"/>
          <w:divBdr>
            <w:top w:val="none" w:sz="0" w:space="0" w:color="auto"/>
            <w:left w:val="none" w:sz="0" w:space="0" w:color="auto"/>
            <w:bottom w:val="none" w:sz="0" w:space="0" w:color="auto"/>
            <w:right w:val="none" w:sz="0" w:space="0" w:color="auto"/>
          </w:divBdr>
        </w:div>
        <w:div w:id="1915236043">
          <w:marLeft w:val="0"/>
          <w:marRight w:val="0"/>
          <w:marTop w:val="360"/>
          <w:marBottom w:val="0"/>
          <w:divBdr>
            <w:top w:val="none" w:sz="0" w:space="0" w:color="auto"/>
            <w:left w:val="none" w:sz="0" w:space="0" w:color="auto"/>
            <w:bottom w:val="none" w:sz="0" w:space="0" w:color="auto"/>
            <w:right w:val="none" w:sz="0" w:space="0" w:color="auto"/>
          </w:divBdr>
        </w:div>
        <w:div w:id="754057465">
          <w:marLeft w:val="0"/>
          <w:marRight w:val="0"/>
          <w:marTop w:val="360"/>
          <w:marBottom w:val="0"/>
          <w:divBdr>
            <w:top w:val="none" w:sz="0" w:space="0" w:color="auto"/>
            <w:left w:val="none" w:sz="0" w:space="0" w:color="auto"/>
            <w:bottom w:val="none" w:sz="0" w:space="0" w:color="auto"/>
            <w:right w:val="none" w:sz="0" w:space="0" w:color="auto"/>
          </w:divBdr>
        </w:div>
        <w:div w:id="1637492096">
          <w:marLeft w:val="0"/>
          <w:marRight w:val="0"/>
          <w:marTop w:val="360"/>
          <w:marBottom w:val="0"/>
          <w:divBdr>
            <w:top w:val="none" w:sz="0" w:space="0" w:color="auto"/>
            <w:left w:val="none" w:sz="0" w:space="0" w:color="auto"/>
            <w:bottom w:val="none" w:sz="0" w:space="0" w:color="auto"/>
            <w:right w:val="none" w:sz="0" w:space="0" w:color="auto"/>
          </w:divBdr>
        </w:div>
        <w:div w:id="756947377">
          <w:marLeft w:val="0"/>
          <w:marRight w:val="0"/>
          <w:marTop w:val="360"/>
          <w:marBottom w:val="0"/>
          <w:divBdr>
            <w:top w:val="none" w:sz="0" w:space="0" w:color="auto"/>
            <w:left w:val="none" w:sz="0" w:space="0" w:color="auto"/>
            <w:bottom w:val="none" w:sz="0" w:space="0" w:color="auto"/>
            <w:right w:val="none" w:sz="0" w:space="0" w:color="auto"/>
          </w:divBdr>
        </w:div>
        <w:div w:id="714086051">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1711</Words>
  <Characters>9757</Characters>
  <Application>Microsoft Office Word</Application>
  <DocSecurity>0</DocSecurity>
  <Lines>81</Lines>
  <Paragraphs>22</Paragraphs>
  <ScaleCrop>false</ScaleCrop>
  <Company>mycomputer</Company>
  <LinksUpToDate>false</LinksUpToDate>
  <CharactersWithSpaces>11446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2024-12-31T03:32:00Z</dcterms:created>
  <dcterms:modified xsi:type="dcterms:W3CDTF">2024-12-31T03:40:00Z</dcterms:modified>
</cp:coreProperties>
</file>