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36B" w:rsidRPr="00B96561" w:rsidRDefault="007C636B" w:rsidP="007C636B">
      <w:pPr>
        <w:widowControl/>
        <w:spacing w:line="500" w:lineRule="exact"/>
        <w:jc w:val="center"/>
        <w:rPr>
          <w:rFonts w:ascii="黑体" w:eastAsia="黑体" w:hAnsi="黑体" w:cs="宋体"/>
          <w:kern w:val="0"/>
          <w:sz w:val="36"/>
          <w:szCs w:val="32"/>
        </w:rPr>
      </w:pPr>
      <w:r w:rsidRPr="00B96561">
        <w:rPr>
          <w:rFonts w:ascii="黑体" w:eastAsia="黑体" w:hAnsi="黑体" w:cs="宋体" w:hint="eastAsia"/>
          <w:b/>
          <w:bCs/>
          <w:kern w:val="0"/>
          <w:sz w:val="36"/>
          <w:szCs w:val="32"/>
          <w:bdr w:val="none" w:sz="0" w:space="0" w:color="auto" w:frame="1"/>
        </w:rPr>
        <w:t>国务院办公厅关于印发《扎实推进高水平对外开放更大力度吸引和利用外资行动方案》的通知</w:t>
      </w:r>
    </w:p>
    <w:p w:rsidR="007C636B" w:rsidRPr="00B96561" w:rsidRDefault="007C636B" w:rsidP="007C636B">
      <w:pPr>
        <w:widowControl/>
        <w:spacing w:line="500" w:lineRule="exact"/>
        <w:jc w:val="center"/>
        <w:rPr>
          <w:rFonts w:ascii="宋体" w:eastAsia="宋体" w:hAnsi="宋体" w:cs="宋体"/>
          <w:kern w:val="0"/>
          <w:sz w:val="22"/>
          <w:szCs w:val="28"/>
        </w:rPr>
      </w:pPr>
      <w:r w:rsidRPr="00B96561">
        <w:rPr>
          <w:rFonts w:ascii="宋体" w:eastAsia="宋体" w:hAnsi="宋体" w:cs="宋体" w:hint="eastAsia"/>
          <w:kern w:val="0"/>
          <w:sz w:val="22"/>
          <w:szCs w:val="28"/>
          <w:bdr w:val="none" w:sz="0" w:space="0" w:color="auto" w:frame="1"/>
        </w:rPr>
        <w:t>国办发〔2024〕9号</w:t>
      </w:r>
    </w:p>
    <w:p w:rsidR="007C636B" w:rsidRPr="007C636B" w:rsidRDefault="007C636B" w:rsidP="007C636B">
      <w:pPr>
        <w:widowControl/>
        <w:spacing w:before="30" w:after="30" w:line="500" w:lineRule="exact"/>
        <w:ind w:firstLine="480"/>
        <w:rPr>
          <w:rFonts w:ascii="宋体" w:eastAsia="宋体" w:hAnsi="宋体" w:cs="宋体"/>
          <w:kern w:val="0"/>
          <w:sz w:val="28"/>
          <w:szCs w:val="28"/>
        </w:rPr>
      </w:pPr>
    </w:p>
    <w:p w:rsidR="007C636B" w:rsidRPr="00B96561" w:rsidRDefault="007C636B" w:rsidP="007C636B">
      <w:pPr>
        <w:widowControl/>
        <w:spacing w:before="30" w:after="30" w:line="500" w:lineRule="exact"/>
        <w:rPr>
          <w:rFonts w:ascii="宋体" w:eastAsia="宋体" w:hAnsi="宋体" w:cs="宋体"/>
          <w:kern w:val="0"/>
          <w:sz w:val="24"/>
          <w:szCs w:val="28"/>
        </w:rPr>
      </w:pPr>
      <w:r w:rsidRPr="00B96561">
        <w:rPr>
          <w:rFonts w:ascii="宋体" w:eastAsia="宋体" w:hAnsi="宋体" w:cs="宋体" w:hint="eastAsia"/>
          <w:kern w:val="0"/>
          <w:sz w:val="24"/>
          <w:szCs w:val="28"/>
        </w:rPr>
        <w:t>各省、自治区、直辖市人民政府，国务院各部委、各直属机构：</w:t>
      </w:r>
    </w:p>
    <w:p w:rsidR="007C636B" w:rsidRPr="00B96561" w:rsidRDefault="007C636B" w:rsidP="007C636B">
      <w:pPr>
        <w:widowControl/>
        <w:spacing w:before="30" w:after="30" w:line="500" w:lineRule="exact"/>
        <w:ind w:firstLine="480"/>
        <w:rPr>
          <w:rFonts w:ascii="宋体" w:eastAsia="宋体" w:hAnsi="宋体" w:cs="宋体"/>
          <w:kern w:val="0"/>
          <w:sz w:val="24"/>
          <w:szCs w:val="28"/>
        </w:rPr>
      </w:pPr>
      <w:r w:rsidRPr="00B96561">
        <w:rPr>
          <w:rFonts w:ascii="宋体" w:eastAsia="宋体" w:hAnsi="宋体" w:cs="宋体" w:hint="eastAsia"/>
          <w:kern w:val="0"/>
          <w:sz w:val="24"/>
          <w:szCs w:val="28"/>
        </w:rPr>
        <w:t>《扎实推进高水平对外开放更大力度吸引和利用外资行动方案》已经国务院同意，现印发给你们，请认真贯彻执行。</w:t>
      </w:r>
    </w:p>
    <w:p w:rsidR="007C636B" w:rsidRPr="00B96561" w:rsidRDefault="007C636B" w:rsidP="00B96561">
      <w:pPr>
        <w:widowControl/>
        <w:spacing w:before="30" w:after="30" w:line="500" w:lineRule="exact"/>
        <w:ind w:firstLineChars="2100" w:firstLine="5040"/>
        <w:rPr>
          <w:rFonts w:ascii="宋体" w:eastAsia="宋体" w:hAnsi="宋体" w:cs="宋体"/>
          <w:kern w:val="0"/>
          <w:sz w:val="24"/>
          <w:szCs w:val="28"/>
        </w:rPr>
      </w:pPr>
    </w:p>
    <w:p w:rsidR="007C636B" w:rsidRPr="00B96561" w:rsidRDefault="007C636B" w:rsidP="00B96561">
      <w:pPr>
        <w:widowControl/>
        <w:spacing w:before="30" w:after="30" w:line="500" w:lineRule="exact"/>
        <w:ind w:firstLineChars="2700" w:firstLine="6480"/>
        <w:rPr>
          <w:rFonts w:ascii="宋体" w:eastAsia="宋体" w:hAnsi="宋体" w:cs="宋体"/>
          <w:kern w:val="0"/>
          <w:sz w:val="24"/>
          <w:szCs w:val="28"/>
        </w:rPr>
      </w:pPr>
      <w:r w:rsidRPr="00B96561">
        <w:rPr>
          <w:rFonts w:ascii="宋体" w:eastAsia="宋体" w:hAnsi="宋体" w:cs="宋体" w:hint="eastAsia"/>
          <w:kern w:val="0"/>
          <w:sz w:val="24"/>
          <w:szCs w:val="28"/>
        </w:rPr>
        <w:t>国务院办公厅</w:t>
      </w:r>
    </w:p>
    <w:p w:rsidR="007C636B" w:rsidRPr="00B96561" w:rsidRDefault="007C636B" w:rsidP="00B96561">
      <w:pPr>
        <w:widowControl/>
        <w:spacing w:before="30" w:after="30" w:line="500" w:lineRule="exact"/>
        <w:ind w:firstLineChars="2600" w:firstLine="6240"/>
        <w:rPr>
          <w:rFonts w:ascii="宋体" w:eastAsia="宋体" w:hAnsi="宋体" w:cs="宋体"/>
          <w:kern w:val="0"/>
          <w:sz w:val="24"/>
          <w:szCs w:val="28"/>
        </w:rPr>
      </w:pPr>
      <w:r w:rsidRPr="00B96561">
        <w:rPr>
          <w:rFonts w:ascii="宋体" w:eastAsia="宋体" w:hAnsi="宋体" w:cs="宋体" w:hint="eastAsia"/>
          <w:kern w:val="0"/>
          <w:sz w:val="24"/>
          <w:szCs w:val="28"/>
        </w:rPr>
        <w:t>2024年2月28日</w:t>
      </w:r>
    </w:p>
    <w:p w:rsidR="007C636B" w:rsidRPr="00B96561" w:rsidRDefault="007C636B" w:rsidP="007C636B">
      <w:pPr>
        <w:widowControl/>
        <w:spacing w:before="30" w:after="30" w:line="500" w:lineRule="exact"/>
        <w:jc w:val="left"/>
        <w:rPr>
          <w:rFonts w:ascii="宋体" w:eastAsia="宋体" w:hAnsi="宋体" w:cs="宋体"/>
          <w:kern w:val="0"/>
          <w:sz w:val="24"/>
          <w:szCs w:val="28"/>
        </w:rPr>
      </w:pPr>
      <w:r w:rsidRPr="00B96561">
        <w:rPr>
          <w:rFonts w:ascii="宋体" w:eastAsia="宋体" w:hAnsi="宋体" w:cs="宋体" w:hint="eastAsia"/>
          <w:kern w:val="0"/>
          <w:sz w:val="24"/>
          <w:szCs w:val="28"/>
        </w:rPr>
        <w:t>（此件公开发布）</w:t>
      </w:r>
    </w:p>
    <w:p w:rsidR="007C636B" w:rsidRPr="00B96561" w:rsidRDefault="007C636B" w:rsidP="007C636B">
      <w:pPr>
        <w:widowControl/>
        <w:spacing w:before="30" w:after="30" w:line="500" w:lineRule="exact"/>
        <w:ind w:firstLine="480"/>
        <w:rPr>
          <w:rFonts w:ascii="宋体" w:eastAsia="宋体" w:hAnsi="宋体" w:cs="宋体"/>
          <w:kern w:val="0"/>
          <w:sz w:val="24"/>
          <w:szCs w:val="28"/>
        </w:rPr>
      </w:pPr>
    </w:p>
    <w:p w:rsidR="007C636B" w:rsidRPr="007C636B" w:rsidRDefault="007C636B" w:rsidP="007C636B">
      <w:pPr>
        <w:widowControl/>
        <w:spacing w:before="30" w:after="30" w:line="500" w:lineRule="exact"/>
        <w:ind w:firstLine="480"/>
        <w:rPr>
          <w:rFonts w:ascii="宋体" w:eastAsia="宋体" w:hAnsi="宋体" w:cs="宋体"/>
          <w:kern w:val="0"/>
          <w:sz w:val="28"/>
          <w:szCs w:val="28"/>
        </w:rPr>
      </w:pPr>
    </w:p>
    <w:p w:rsidR="007C636B" w:rsidRDefault="007C636B" w:rsidP="007C636B">
      <w:pPr>
        <w:widowControl/>
        <w:spacing w:line="500" w:lineRule="exact"/>
        <w:jc w:val="center"/>
        <w:rPr>
          <w:rFonts w:ascii="宋体" w:eastAsia="宋体" w:hAnsi="宋体" w:cs="宋体"/>
          <w:b/>
          <w:bCs/>
          <w:kern w:val="0"/>
          <w:sz w:val="32"/>
          <w:szCs w:val="28"/>
          <w:bdr w:val="none" w:sz="0" w:space="0" w:color="auto" w:frame="1"/>
        </w:rPr>
      </w:pPr>
      <w:r w:rsidRPr="007C636B">
        <w:rPr>
          <w:rFonts w:ascii="宋体" w:eastAsia="宋体" w:hAnsi="宋体" w:cs="宋体" w:hint="eastAsia"/>
          <w:b/>
          <w:bCs/>
          <w:kern w:val="0"/>
          <w:sz w:val="32"/>
          <w:szCs w:val="28"/>
          <w:bdr w:val="none" w:sz="0" w:space="0" w:color="auto" w:frame="1"/>
        </w:rPr>
        <w:t>扎实推进高水平对外开放更大力度吸引</w:t>
      </w:r>
    </w:p>
    <w:p w:rsidR="007C636B" w:rsidRPr="007C636B" w:rsidRDefault="007C636B" w:rsidP="007C636B">
      <w:pPr>
        <w:widowControl/>
        <w:spacing w:line="500" w:lineRule="exact"/>
        <w:jc w:val="center"/>
        <w:rPr>
          <w:rFonts w:ascii="宋体" w:eastAsia="宋体" w:hAnsi="宋体" w:cs="宋体"/>
          <w:kern w:val="0"/>
          <w:sz w:val="32"/>
          <w:szCs w:val="28"/>
        </w:rPr>
      </w:pPr>
      <w:r w:rsidRPr="007C636B">
        <w:rPr>
          <w:rFonts w:ascii="宋体" w:eastAsia="宋体" w:hAnsi="宋体" w:cs="宋体" w:hint="eastAsia"/>
          <w:b/>
          <w:bCs/>
          <w:kern w:val="0"/>
          <w:sz w:val="32"/>
          <w:szCs w:val="28"/>
          <w:bdr w:val="none" w:sz="0" w:space="0" w:color="auto" w:frame="1"/>
        </w:rPr>
        <w:t>和利用外资行动方案</w:t>
      </w:r>
    </w:p>
    <w:p w:rsidR="007C636B" w:rsidRPr="00B96561" w:rsidRDefault="007C636B" w:rsidP="007C636B">
      <w:pPr>
        <w:widowControl/>
        <w:spacing w:before="30" w:after="30" w:line="500" w:lineRule="exact"/>
        <w:ind w:firstLine="480"/>
        <w:rPr>
          <w:rFonts w:ascii="宋体" w:eastAsia="宋体" w:hAnsi="宋体" w:cs="宋体"/>
          <w:kern w:val="0"/>
          <w:sz w:val="24"/>
          <w:szCs w:val="28"/>
        </w:rPr>
      </w:pPr>
    </w:p>
    <w:p w:rsidR="007C636B" w:rsidRPr="00B96561" w:rsidRDefault="007C636B" w:rsidP="007C636B">
      <w:pPr>
        <w:widowControl/>
        <w:spacing w:before="30" w:after="30" w:line="500" w:lineRule="exact"/>
        <w:ind w:firstLine="480"/>
        <w:rPr>
          <w:rFonts w:ascii="宋体" w:eastAsia="宋体" w:hAnsi="宋体" w:cs="宋体"/>
          <w:kern w:val="0"/>
          <w:sz w:val="24"/>
          <w:szCs w:val="28"/>
        </w:rPr>
      </w:pPr>
      <w:r w:rsidRPr="00B96561">
        <w:rPr>
          <w:rFonts w:ascii="宋体" w:eastAsia="宋体" w:hAnsi="宋体" w:cs="宋体" w:hint="eastAsia"/>
          <w:kern w:val="0"/>
          <w:sz w:val="24"/>
          <w:szCs w:val="28"/>
        </w:rPr>
        <w:t>外商投资是参与中国式现代化建设、推动中国经济与世界经济共同繁荣发展的重要力量。扎实推进高水平对外开放、更大力度吸引和利用外资，必须坚持以习近平新时代中国特色社会主义思想为指导，完整、准确、全面贯彻新发展理念，更好统筹国内国际两个大局，营造市场化、法治化、国际化一流营商环境，充分发挥</w:t>
      </w:r>
      <w:proofErr w:type="gramStart"/>
      <w:r w:rsidRPr="00B96561">
        <w:rPr>
          <w:rFonts w:ascii="宋体" w:eastAsia="宋体" w:hAnsi="宋体" w:cs="宋体" w:hint="eastAsia"/>
          <w:kern w:val="0"/>
          <w:sz w:val="24"/>
          <w:szCs w:val="28"/>
        </w:rPr>
        <w:t>我国超</w:t>
      </w:r>
      <w:proofErr w:type="gramEnd"/>
      <w:r w:rsidRPr="00B96561">
        <w:rPr>
          <w:rFonts w:ascii="宋体" w:eastAsia="宋体" w:hAnsi="宋体" w:cs="宋体" w:hint="eastAsia"/>
          <w:kern w:val="0"/>
          <w:sz w:val="24"/>
          <w:szCs w:val="28"/>
        </w:rPr>
        <w:t>大规模市场优势，巩固外资在华发展信心，提升贸易投资合作质量和水平。为贯彻落实党中央、国务院决策部署，现制定如下行动方案。</w:t>
      </w:r>
    </w:p>
    <w:p w:rsidR="007C636B" w:rsidRPr="00B96561" w:rsidRDefault="007C636B" w:rsidP="007C636B">
      <w:pPr>
        <w:widowControl/>
        <w:spacing w:line="500" w:lineRule="exact"/>
        <w:ind w:firstLine="480"/>
        <w:rPr>
          <w:rFonts w:ascii="宋体" w:eastAsia="宋体" w:hAnsi="宋体" w:cs="宋体"/>
          <w:kern w:val="0"/>
          <w:sz w:val="24"/>
          <w:szCs w:val="28"/>
        </w:rPr>
      </w:pPr>
      <w:r w:rsidRPr="00B96561">
        <w:rPr>
          <w:rFonts w:ascii="宋体" w:eastAsia="宋体" w:hAnsi="宋体" w:cs="宋体" w:hint="eastAsia"/>
          <w:b/>
          <w:bCs/>
          <w:kern w:val="0"/>
          <w:sz w:val="24"/>
          <w:szCs w:val="28"/>
          <w:bdr w:val="none" w:sz="0" w:space="0" w:color="auto" w:frame="1"/>
        </w:rPr>
        <w:t>一、扩大市场准入，提高外商投资自由化水平</w:t>
      </w:r>
    </w:p>
    <w:p w:rsidR="007C636B" w:rsidRPr="00B96561" w:rsidRDefault="007C636B" w:rsidP="007C636B">
      <w:pPr>
        <w:widowControl/>
        <w:spacing w:line="500" w:lineRule="exact"/>
        <w:ind w:firstLine="480"/>
        <w:rPr>
          <w:rFonts w:ascii="宋体" w:eastAsia="宋体" w:hAnsi="宋体" w:cs="宋体"/>
          <w:kern w:val="0"/>
          <w:sz w:val="24"/>
          <w:szCs w:val="28"/>
        </w:rPr>
      </w:pPr>
      <w:r w:rsidRPr="00B96561">
        <w:rPr>
          <w:rFonts w:ascii="宋体" w:eastAsia="宋体" w:hAnsi="宋体" w:cs="宋体" w:hint="eastAsia"/>
          <w:kern w:val="0"/>
          <w:sz w:val="24"/>
          <w:szCs w:val="28"/>
          <w:bdr w:val="none" w:sz="0" w:space="0" w:color="auto" w:frame="1"/>
        </w:rPr>
        <w:t>（一）合理缩减外商投资准入负面清单。</w:t>
      </w:r>
      <w:r w:rsidRPr="00B96561">
        <w:rPr>
          <w:rFonts w:ascii="宋体" w:eastAsia="宋体" w:hAnsi="宋体" w:cs="宋体" w:hint="eastAsia"/>
          <w:kern w:val="0"/>
          <w:sz w:val="24"/>
          <w:szCs w:val="28"/>
        </w:rPr>
        <w:t>健全外商投资准入前国民待遇加负面清单管理制度，全面取消制造业领域外资准入限制措施，持续推进电信、医疗等领域扩大开放。</w:t>
      </w:r>
    </w:p>
    <w:p w:rsidR="007C636B" w:rsidRPr="00B96561" w:rsidRDefault="007C636B" w:rsidP="007C636B">
      <w:pPr>
        <w:widowControl/>
        <w:spacing w:line="500" w:lineRule="exact"/>
        <w:ind w:firstLine="480"/>
        <w:rPr>
          <w:rFonts w:ascii="宋体" w:eastAsia="宋体" w:hAnsi="宋体" w:cs="宋体"/>
          <w:kern w:val="0"/>
          <w:sz w:val="24"/>
          <w:szCs w:val="28"/>
        </w:rPr>
      </w:pPr>
      <w:r w:rsidRPr="00B96561">
        <w:rPr>
          <w:rFonts w:ascii="宋体" w:eastAsia="宋体" w:hAnsi="宋体" w:cs="宋体" w:hint="eastAsia"/>
          <w:kern w:val="0"/>
          <w:sz w:val="24"/>
          <w:szCs w:val="28"/>
          <w:bdr w:val="none" w:sz="0" w:space="0" w:color="auto" w:frame="1"/>
        </w:rPr>
        <w:t>（二）开展放宽科技创新领域外商投资准入试点。</w:t>
      </w:r>
      <w:r w:rsidRPr="00B96561">
        <w:rPr>
          <w:rFonts w:ascii="宋体" w:eastAsia="宋体" w:hAnsi="宋体" w:cs="宋体" w:hint="eastAsia"/>
          <w:kern w:val="0"/>
          <w:sz w:val="24"/>
          <w:szCs w:val="28"/>
        </w:rPr>
        <w:t>允许北京、上海、广东等自由贸易试验区选择若干符合条件的外商投资企业在基因诊断与治疗技术开发和应用等领域进行扩大开放试点。支持信息服务（限于应用商店）等领域开放举措在自由贸易试验区更好落地见效。</w:t>
      </w:r>
    </w:p>
    <w:p w:rsidR="007C636B" w:rsidRPr="00B96561" w:rsidRDefault="007C636B" w:rsidP="007C636B">
      <w:pPr>
        <w:widowControl/>
        <w:spacing w:line="500" w:lineRule="exact"/>
        <w:ind w:firstLine="480"/>
        <w:rPr>
          <w:rFonts w:ascii="宋体" w:eastAsia="宋体" w:hAnsi="宋体" w:cs="宋体"/>
          <w:kern w:val="0"/>
          <w:sz w:val="24"/>
          <w:szCs w:val="28"/>
        </w:rPr>
      </w:pPr>
      <w:r w:rsidRPr="00B96561">
        <w:rPr>
          <w:rFonts w:ascii="宋体" w:eastAsia="宋体" w:hAnsi="宋体" w:cs="宋体" w:hint="eastAsia"/>
          <w:kern w:val="0"/>
          <w:sz w:val="24"/>
          <w:szCs w:val="28"/>
          <w:bdr w:val="none" w:sz="0" w:space="0" w:color="auto" w:frame="1"/>
        </w:rPr>
        <w:lastRenderedPageBreak/>
        <w:t>（三）扩大银行保险领域外资金融机构准入。</w:t>
      </w:r>
      <w:r w:rsidRPr="00B96561">
        <w:rPr>
          <w:rFonts w:ascii="宋体" w:eastAsia="宋体" w:hAnsi="宋体" w:cs="宋体" w:hint="eastAsia"/>
          <w:kern w:val="0"/>
          <w:sz w:val="24"/>
          <w:szCs w:val="28"/>
        </w:rPr>
        <w:t>在保障安全、高效和稳定的前提下，支持符合条件的外资机构依法开展银行卡清算业务。深化商业养老保险、健康保险等行业开放，支持符合条件的境外专业保险机构在境内投资设立或参股保险机构。</w:t>
      </w:r>
    </w:p>
    <w:p w:rsidR="007C636B" w:rsidRPr="00B96561" w:rsidRDefault="007C636B" w:rsidP="007C636B">
      <w:pPr>
        <w:widowControl/>
        <w:spacing w:line="500" w:lineRule="exact"/>
        <w:ind w:firstLine="480"/>
        <w:rPr>
          <w:rFonts w:ascii="宋体" w:eastAsia="宋体" w:hAnsi="宋体" w:cs="宋体"/>
          <w:kern w:val="0"/>
          <w:sz w:val="24"/>
          <w:szCs w:val="28"/>
        </w:rPr>
      </w:pPr>
      <w:r w:rsidRPr="00B96561">
        <w:rPr>
          <w:rFonts w:ascii="宋体" w:eastAsia="宋体" w:hAnsi="宋体" w:cs="宋体" w:hint="eastAsia"/>
          <w:kern w:val="0"/>
          <w:sz w:val="24"/>
          <w:szCs w:val="28"/>
          <w:bdr w:val="none" w:sz="0" w:space="0" w:color="auto" w:frame="1"/>
        </w:rPr>
        <w:t>（四）拓展外资金融机构参与国内债券市场业务范围。</w:t>
      </w:r>
      <w:r w:rsidRPr="00B96561">
        <w:rPr>
          <w:rFonts w:ascii="宋体" w:eastAsia="宋体" w:hAnsi="宋体" w:cs="宋体" w:hint="eastAsia"/>
          <w:kern w:val="0"/>
          <w:sz w:val="24"/>
          <w:szCs w:val="28"/>
        </w:rPr>
        <w:t>优化外资金融机构参与境内资本市场有关程序，进一步便利外资金融机构参与中国债券市场。支持符合条件的外资金融机构按规定参与境内债券承销。研究稳妥推动更多符合条件的外资银行参与国债期货交易试点。</w:t>
      </w:r>
    </w:p>
    <w:p w:rsidR="007C636B" w:rsidRPr="00B96561" w:rsidRDefault="007C636B" w:rsidP="007C636B">
      <w:pPr>
        <w:widowControl/>
        <w:spacing w:line="500" w:lineRule="exact"/>
        <w:ind w:firstLine="480"/>
        <w:rPr>
          <w:rFonts w:ascii="宋体" w:eastAsia="宋体" w:hAnsi="宋体" w:cs="宋体"/>
          <w:kern w:val="0"/>
          <w:sz w:val="24"/>
          <w:szCs w:val="28"/>
        </w:rPr>
      </w:pPr>
      <w:r w:rsidRPr="00B96561">
        <w:rPr>
          <w:rFonts w:ascii="宋体" w:eastAsia="宋体" w:hAnsi="宋体" w:cs="宋体" w:hint="eastAsia"/>
          <w:kern w:val="0"/>
          <w:sz w:val="24"/>
          <w:szCs w:val="28"/>
          <w:bdr w:val="none" w:sz="0" w:space="0" w:color="auto" w:frame="1"/>
        </w:rPr>
        <w:t>（五）深入实施合格境外有限合伙人境内投资试点。</w:t>
      </w:r>
      <w:r w:rsidRPr="00B96561">
        <w:rPr>
          <w:rFonts w:ascii="宋体" w:eastAsia="宋体" w:hAnsi="宋体" w:cs="宋体" w:hint="eastAsia"/>
          <w:kern w:val="0"/>
          <w:sz w:val="24"/>
          <w:szCs w:val="28"/>
        </w:rPr>
        <w:t>扩大合格境外有限合伙人试点范围，规范合格境外有限合伙人管理企业及基金在注册资本、股东等方面的要求，拓宽基金可以投资的范围。完善私募投资基金服务业务管理办法，鼓励外商投资设立私募基金并依法开展各类投资活动。</w:t>
      </w:r>
    </w:p>
    <w:p w:rsidR="007C636B" w:rsidRPr="00B96561" w:rsidRDefault="007C636B" w:rsidP="007C636B">
      <w:pPr>
        <w:widowControl/>
        <w:spacing w:line="500" w:lineRule="exact"/>
        <w:ind w:firstLine="480"/>
        <w:rPr>
          <w:rFonts w:ascii="宋体" w:eastAsia="宋体" w:hAnsi="宋体" w:cs="宋体"/>
          <w:kern w:val="0"/>
          <w:sz w:val="24"/>
          <w:szCs w:val="28"/>
        </w:rPr>
      </w:pPr>
      <w:r w:rsidRPr="00B96561">
        <w:rPr>
          <w:rFonts w:ascii="宋体" w:eastAsia="宋体" w:hAnsi="宋体" w:cs="宋体" w:hint="eastAsia"/>
          <w:b/>
          <w:bCs/>
          <w:kern w:val="0"/>
          <w:sz w:val="24"/>
          <w:szCs w:val="28"/>
          <w:bdr w:val="none" w:sz="0" w:space="0" w:color="auto" w:frame="1"/>
        </w:rPr>
        <w:t>二、加大政策力度，提升对外商投资吸引力</w:t>
      </w:r>
    </w:p>
    <w:p w:rsidR="007C636B" w:rsidRPr="00B96561" w:rsidRDefault="007C636B" w:rsidP="007C636B">
      <w:pPr>
        <w:widowControl/>
        <w:spacing w:line="500" w:lineRule="exact"/>
        <w:ind w:firstLine="480"/>
        <w:rPr>
          <w:rFonts w:ascii="宋体" w:eastAsia="宋体" w:hAnsi="宋体" w:cs="宋体"/>
          <w:kern w:val="0"/>
          <w:sz w:val="24"/>
          <w:szCs w:val="28"/>
        </w:rPr>
      </w:pPr>
      <w:r w:rsidRPr="00B96561">
        <w:rPr>
          <w:rFonts w:ascii="宋体" w:eastAsia="宋体" w:hAnsi="宋体" w:cs="宋体" w:hint="eastAsia"/>
          <w:kern w:val="0"/>
          <w:sz w:val="24"/>
          <w:szCs w:val="28"/>
          <w:bdr w:val="none" w:sz="0" w:space="0" w:color="auto" w:frame="1"/>
        </w:rPr>
        <w:t>（六）扩大鼓励外商投资产业目录和外资项目清单。</w:t>
      </w:r>
      <w:r w:rsidRPr="00B96561">
        <w:rPr>
          <w:rFonts w:ascii="宋体" w:eastAsia="宋体" w:hAnsi="宋体" w:cs="宋体" w:hint="eastAsia"/>
          <w:kern w:val="0"/>
          <w:sz w:val="24"/>
          <w:szCs w:val="28"/>
        </w:rPr>
        <w:t>全国鼓励外商投资产业目录加大对先进制造、高新技术、节能环保等领域的支持力度，中西部地区外商投资优势产业目录加大对基础制造、适用技术、民生消费等领域的支持力度。积极支持集成电路、生物医药、高端装备等领域外资项目纳入重大和重点外资项目清单，允许享受相应支持政策。</w:t>
      </w:r>
    </w:p>
    <w:p w:rsidR="007C636B" w:rsidRPr="00B96561" w:rsidRDefault="007C636B" w:rsidP="007C636B">
      <w:pPr>
        <w:widowControl/>
        <w:spacing w:line="500" w:lineRule="exact"/>
        <w:ind w:firstLine="480"/>
        <w:rPr>
          <w:rFonts w:ascii="宋体" w:eastAsia="宋体" w:hAnsi="宋体" w:cs="宋体"/>
          <w:kern w:val="0"/>
          <w:sz w:val="24"/>
          <w:szCs w:val="28"/>
        </w:rPr>
      </w:pPr>
      <w:r w:rsidRPr="00B96561">
        <w:rPr>
          <w:rFonts w:ascii="宋体" w:eastAsia="宋体" w:hAnsi="宋体" w:cs="宋体" w:hint="eastAsia"/>
          <w:kern w:val="0"/>
          <w:sz w:val="24"/>
          <w:szCs w:val="28"/>
          <w:bdr w:val="none" w:sz="0" w:space="0" w:color="auto" w:frame="1"/>
        </w:rPr>
        <w:t>（七）落实税收支持政策。</w:t>
      </w:r>
      <w:r w:rsidRPr="00B96561">
        <w:rPr>
          <w:rFonts w:ascii="宋体" w:eastAsia="宋体" w:hAnsi="宋体" w:cs="宋体" w:hint="eastAsia"/>
          <w:kern w:val="0"/>
          <w:sz w:val="24"/>
          <w:szCs w:val="28"/>
        </w:rPr>
        <w:t>外商投资企业在中国境内再投资企业所投资的项目，符合鼓励外商投资产业目录等条件的，可按规定享受进口自用设备免征关税政策。落实境外投资者投资中国债券市场等金融市场相关税收优惠政策。</w:t>
      </w:r>
    </w:p>
    <w:p w:rsidR="007C636B" w:rsidRPr="00B96561" w:rsidRDefault="007C636B" w:rsidP="007C636B">
      <w:pPr>
        <w:widowControl/>
        <w:spacing w:line="500" w:lineRule="exact"/>
        <w:ind w:firstLine="480"/>
        <w:rPr>
          <w:rFonts w:ascii="宋体" w:eastAsia="宋体" w:hAnsi="宋体" w:cs="宋体"/>
          <w:kern w:val="0"/>
          <w:sz w:val="24"/>
          <w:szCs w:val="28"/>
        </w:rPr>
      </w:pPr>
      <w:r w:rsidRPr="00B96561">
        <w:rPr>
          <w:rFonts w:ascii="宋体" w:eastAsia="宋体" w:hAnsi="宋体" w:cs="宋体" w:hint="eastAsia"/>
          <w:kern w:val="0"/>
          <w:sz w:val="24"/>
          <w:szCs w:val="28"/>
          <w:bdr w:val="none" w:sz="0" w:space="0" w:color="auto" w:frame="1"/>
        </w:rPr>
        <w:t>（八）加大金融支持力度。</w:t>
      </w:r>
      <w:r w:rsidRPr="00B96561">
        <w:rPr>
          <w:rFonts w:ascii="宋体" w:eastAsia="宋体" w:hAnsi="宋体" w:cs="宋体" w:hint="eastAsia"/>
          <w:kern w:val="0"/>
          <w:sz w:val="24"/>
          <w:szCs w:val="28"/>
        </w:rPr>
        <w:t>鼓励金融机构按照市场化原则为符合条件的外资项目提供优质金融服务和融资支持。支持符合条件的外商投资企业在境内发行人民币债券融资并用于境内投资项目。推进实施跨境贸易投资外汇管理便利化政策，持续提升外商投资企业外汇业务便利度。</w:t>
      </w:r>
    </w:p>
    <w:p w:rsidR="007C636B" w:rsidRPr="00B96561" w:rsidRDefault="007C636B" w:rsidP="007C636B">
      <w:pPr>
        <w:widowControl/>
        <w:spacing w:line="500" w:lineRule="exact"/>
        <w:ind w:firstLine="480"/>
        <w:rPr>
          <w:rFonts w:ascii="宋体" w:eastAsia="宋体" w:hAnsi="宋体" w:cs="宋体"/>
          <w:kern w:val="0"/>
          <w:sz w:val="24"/>
          <w:szCs w:val="28"/>
        </w:rPr>
      </w:pPr>
      <w:r w:rsidRPr="00B96561">
        <w:rPr>
          <w:rFonts w:ascii="宋体" w:eastAsia="宋体" w:hAnsi="宋体" w:cs="宋体" w:hint="eastAsia"/>
          <w:kern w:val="0"/>
          <w:sz w:val="24"/>
          <w:szCs w:val="28"/>
          <w:bdr w:val="none" w:sz="0" w:space="0" w:color="auto" w:frame="1"/>
        </w:rPr>
        <w:t>（九）强化用能保障。</w:t>
      </w:r>
      <w:r w:rsidRPr="00B96561">
        <w:rPr>
          <w:rFonts w:ascii="宋体" w:eastAsia="宋体" w:hAnsi="宋体" w:cs="宋体" w:hint="eastAsia"/>
          <w:kern w:val="0"/>
          <w:sz w:val="24"/>
          <w:szCs w:val="28"/>
        </w:rPr>
        <w:t>完善能源消耗总量和强度调控，重点控制化石能源消费，落实原料用能和非化石能源消费不纳入能源消耗总量和强度控制等政策，一视同仁保障外资项目合理用能需求。加快推动绿证交易和跨省区</w:t>
      </w:r>
      <w:proofErr w:type="gramStart"/>
      <w:r w:rsidRPr="00B96561">
        <w:rPr>
          <w:rFonts w:ascii="宋体" w:eastAsia="宋体" w:hAnsi="宋体" w:cs="宋体" w:hint="eastAsia"/>
          <w:kern w:val="0"/>
          <w:sz w:val="24"/>
          <w:szCs w:val="28"/>
        </w:rPr>
        <w:t>绿电交易</w:t>
      </w:r>
      <w:proofErr w:type="gramEnd"/>
      <w:r w:rsidRPr="00B96561">
        <w:rPr>
          <w:rFonts w:ascii="宋体" w:eastAsia="宋体" w:hAnsi="宋体" w:cs="宋体" w:hint="eastAsia"/>
          <w:kern w:val="0"/>
          <w:sz w:val="24"/>
          <w:szCs w:val="28"/>
        </w:rPr>
        <w:t>，更好满足外商投资企业</w:t>
      </w:r>
      <w:proofErr w:type="gramStart"/>
      <w:r w:rsidRPr="00B96561">
        <w:rPr>
          <w:rFonts w:ascii="宋体" w:eastAsia="宋体" w:hAnsi="宋体" w:cs="宋体" w:hint="eastAsia"/>
          <w:kern w:val="0"/>
          <w:sz w:val="24"/>
          <w:szCs w:val="28"/>
        </w:rPr>
        <w:t>绿电需求</w:t>
      </w:r>
      <w:proofErr w:type="gramEnd"/>
      <w:r w:rsidRPr="00B96561">
        <w:rPr>
          <w:rFonts w:ascii="宋体" w:eastAsia="宋体" w:hAnsi="宋体" w:cs="宋体" w:hint="eastAsia"/>
          <w:kern w:val="0"/>
          <w:sz w:val="24"/>
          <w:szCs w:val="28"/>
        </w:rPr>
        <w:t>。</w:t>
      </w:r>
    </w:p>
    <w:p w:rsidR="007C636B" w:rsidRPr="00B96561" w:rsidRDefault="007C636B" w:rsidP="007C636B">
      <w:pPr>
        <w:widowControl/>
        <w:spacing w:line="500" w:lineRule="exact"/>
        <w:ind w:firstLine="480"/>
        <w:rPr>
          <w:rFonts w:ascii="宋体" w:eastAsia="宋体" w:hAnsi="宋体" w:cs="宋体"/>
          <w:kern w:val="0"/>
          <w:sz w:val="24"/>
          <w:szCs w:val="28"/>
        </w:rPr>
      </w:pPr>
      <w:r w:rsidRPr="00B96561">
        <w:rPr>
          <w:rFonts w:ascii="宋体" w:eastAsia="宋体" w:hAnsi="宋体" w:cs="宋体" w:hint="eastAsia"/>
          <w:kern w:val="0"/>
          <w:sz w:val="24"/>
          <w:szCs w:val="28"/>
          <w:bdr w:val="none" w:sz="0" w:space="0" w:color="auto" w:frame="1"/>
        </w:rPr>
        <w:t>（十）支持中西部和东北地区承接产业转移。</w:t>
      </w:r>
      <w:r w:rsidRPr="00B96561">
        <w:rPr>
          <w:rFonts w:ascii="宋体" w:eastAsia="宋体" w:hAnsi="宋体" w:cs="宋体" w:hint="eastAsia"/>
          <w:kern w:val="0"/>
          <w:sz w:val="24"/>
          <w:szCs w:val="28"/>
        </w:rPr>
        <w:t>鼓励中西部和东北地区发挥地方比较优势，因地制宜制定降低制造业企业用地、用能、用工、物流等成本的政策措施。在中西部和东北地区规划整合重点开发区，与东部地区结对开展外商投资产业转移合作，建立健全项目推介、干部交流、收益共享的机制和实施细则。</w:t>
      </w:r>
    </w:p>
    <w:p w:rsidR="007C636B" w:rsidRPr="00B96561" w:rsidRDefault="007C636B" w:rsidP="007C636B">
      <w:pPr>
        <w:widowControl/>
        <w:spacing w:line="500" w:lineRule="exact"/>
        <w:ind w:firstLine="480"/>
        <w:rPr>
          <w:rFonts w:ascii="宋体" w:eastAsia="宋体" w:hAnsi="宋体" w:cs="宋体"/>
          <w:kern w:val="0"/>
          <w:sz w:val="24"/>
          <w:szCs w:val="28"/>
        </w:rPr>
      </w:pPr>
      <w:r w:rsidRPr="00B96561">
        <w:rPr>
          <w:rFonts w:ascii="宋体" w:eastAsia="宋体" w:hAnsi="宋体" w:cs="宋体" w:hint="eastAsia"/>
          <w:b/>
          <w:bCs/>
          <w:kern w:val="0"/>
          <w:sz w:val="24"/>
          <w:szCs w:val="28"/>
          <w:bdr w:val="none" w:sz="0" w:space="0" w:color="auto" w:frame="1"/>
        </w:rPr>
        <w:lastRenderedPageBreak/>
        <w:t>三、优化公平竞争环境，做好外商投资企业服务</w:t>
      </w:r>
    </w:p>
    <w:p w:rsidR="007C636B" w:rsidRPr="00B96561" w:rsidRDefault="007C636B" w:rsidP="007C636B">
      <w:pPr>
        <w:widowControl/>
        <w:spacing w:line="500" w:lineRule="exact"/>
        <w:ind w:firstLine="480"/>
        <w:rPr>
          <w:rFonts w:ascii="宋体" w:eastAsia="宋体" w:hAnsi="宋体" w:cs="宋体"/>
          <w:kern w:val="0"/>
          <w:sz w:val="24"/>
          <w:szCs w:val="28"/>
        </w:rPr>
      </w:pPr>
      <w:r w:rsidRPr="00B96561">
        <w:rPr>
          <w:rFonts w:ascii="宋体" w:eastAsia="宋体" w:hAnsi="宋体" w:cs="宋体" w:hint="eastAsia"/>
          <w:kern w:val="0"/>
          <w:sz w:val="24"/>
          <w:szCs w:val="28"/>
          <w:bdr w:val="none" w:sz="0" w:space="0" w:color="auto" w:frame="1"/>
        </w:rPr>
        <w:t>（十一）清理违反公平竞争的行为和政策措施。</w:t>
      </w:r>
      <w:r w:rsidRPr="00B96561">
        <w:rPr>
          <w:rFonts w:ascii="宋体" w:eastAsia="宋体" w:hAnsi="宋体" w:cs="宋体" w:hint="eastAsia"/>
          <w:kern w:val="0"/>
          <w:sz w:val="24"/>
          <w:szCs w:val="28"/>
        </w:rPr>
        <w:t>及时处理经营主体反映的政府采购、招标投标、资质许可、标准制定、享受补贴等方面对外商投资企业的歧视行为，对责任主体予以通报并限期整改。加快制定出台政府采购本国产品标准，在政府采购活动中对内外资企业生产的符合标准的产品一视同仁、平等对待。全面清理妨碍统一市场和公平竞争的政策措施。</w:t>
      </w:r>
    </w:p>
    <w:p w:rsidR="007C636B" w:rsidRPr="00B96561" w:rsidRDefault="007C636B" w:rsidP="007C636B">
      <w:pPr>
        <w:widowControl/>
        <w:spacing w:line="500" w:lineRule="exact"/>
        <w:ind w:firstLine="480"/>
        <w:rPr>
          <w:rFonts w:ascii="宋体" w:eastAsia="宋体" w:hAnsi="宋体" w:cs="宋体"/>
          <w:kern w:val="0"/>
          <w:sz w:val="24"/>
          <w:szCs w:val="28"/>
        </w:rPr>
      </w:pPr>
      <w:r w:rsidRPr="00B96561">
        <w:rPr>
          <w:rFonts w:ascii="宋体" w:eastAsia="宋体" w:hAnsi="宋体" w:cs="宋体" w:hint="eastAsia"/>
          <w:kern w:val="0"/>
          <w:sz w:val="24"/>
          <w:szCs w:val="28"/>
          <w:bdr w:val="none" w:sz="0" w:space="0" w:color="auto" w:frame="1"/>
        </w:rPr>
        <w:t>（十二）完善招标投标制度。</w:t>
      </w:r>
      <w:r w:rsidRPr="00B96561">
        <w:rPr>
          <w:rFonts w:ascii="宋体" w:eastAsia="宋体" w:hAnsi="宋体" w:cs="宋体" w:hint="eastAsia"/>
          <w:kern w:val="0"/>
          <w:sz w:val="24"/>
          <w:szCs w:val="28"/>
        </w:rPr>
        <w:t>加快推进修改招标投标法。组织开展招标投标领域突出问题专项治理，集中纠治一批经营主体反映比较强烈的问题，破除制约各类所有制企业平等参与招标投标的不合理限制。制定招标投标领域公平竞争审查规则，强化公平竞争审查刚性约束，避免出台排斥限制公平竞争的政策文件。</w:t>
      </w:r>
    </w:p>
    <w:p w:rsidR="007C636B" w:rsidRPr="00B96561" w:rsidRDefault="007C636B" w:rsidP="007C636B">
      <w:pPr>
        <w:widowControl/>
        <w:spacing w:line="500" w:lineRule="exact"/>
        <w:ind w:firstLine="480"/>
        <w:rPr>
          <w:rFonts w:ascii="宋体" w:eastAsia="宋体" w:hAnsi="宋体" w:cs="宋体"/>
          <w:kern w:val="0"/>
          <w:sz w:val="24"/>
          <w:szCs w:val="28"/>
        </w:rPr>
      </w:pPr>
      <w:r w:rsidRPr="00B96561">
        <w:rPr>
          <w:rFonts w:ascii="宋体" w:eastAsia="宋体" w:hAnsi="宋体" w:cs="宋体" w:hint="eastAsia"/>
          <w:kern w:val="0"/>
          <w:sz w:val="24"/>
          <w:szCs w:val="28"/>
          <w:bdr w:val="none" w:sz="0" w:space="0" w:color="auto" w:frame="1"/>
        </w:rPr>
        <w:t>（十三）公平参与标准制修订。</w:t>
      </w:r>
      <w:r w:rsidRPr="00B96561">
        <w:rPr>
          <w:rFonts w:ascii="宋体" w:eastAsia="宋体" w:hAnsi="宋体" w:cs="宋体" w:hint="eastAsia"/>
          <w:kern w:val="0"/>
          <w:sz w:val="24"/>
          <w:szCs w:val="28"/>
        </w:rPr>
        <w:t>支持外商投资企业以相同条件参加先进制造、工程材料、信息通信等标准化技术委员会或相关标准化组织机构，依法平等参与标准制定修订工作。及时公开国家标准信息，提高标准化工作的透明度、开放性。</w:t>
      </w:r>
    </w:p>
    <w:p w:rsidR="007C636B" w:rsidRPr="00B96561" w:rsidRDefault="007C636B" w:rsidP="007C636B">
      <w:pPr>
        <w:widowControl/>
        <w:spacing w:line="500" w:lineRule="exact"/>
        <w:ind w:firstLine="480"/>
        <w:rPr>
          <w:rFonts w:ascii="宋体" w:eastAsia="宋体" w:hAnsi="宋体" w:cs="宋体"/>
          <w:kern w:val="0"/>
          <w:sz w:val="24"/>
          <w:szCs w:val="28"/>
        </w:rPr>
      </w:pPr>
      <w:r w:rsidRPr="00B96561">
        <w:rPr>
          <w:rFonts w:ascii="宋体" w:eastAsia="宋体" w:hAnsi="宋体" w:cs="宋体" w:hint="eastAsia"/>
          <w:kern w:val="0"/>
          <w:sz w:val="24"/>
          <w:szCs w:val="28"/>
          <w:bdr w:val="none" w:sz="0" w:space="0" w:color="auto" w:frame="1"/>
        </w:rPr>
        <w:t>（十四）提高行政执法科学化水平。</w:t>
      </w:r>
      <w:r w:rsidRPr="00B96561">
        <w:rPr>
          <w:rFonts w:ascii="宋体" w:eastAsia="宋体" w:hAnsi="宋体" w:cs="宋体" w:hint="eastAsia"/>
          <w:kern w:val="0"/>
          <w:sz w:val="24"/>
          <w:szCs w:val="28"/>
        </w:rPr>
        <w:t>严格落实行政执法公示制度，严格执行行政检查事项清单，坚决避免重复检查，及时纠正不规范的行政执法行为，逐步推行以远程监管、预警防控为主要特征的非现场监管。</w:t>
      </w:r>
    </w:p>
    <w:p w:rsidR="007C636B" w:rsidRPr="00B96561" w:rsidRDefault="007C636B" w:rsidP="007C636B">
      <w:pPr>
        <w:widowControl/>
        <w:spacing w:line="500" w:lineRule="exact"/>
        <w:ind w:firstLine="480"/>
        <w:rPr>
          <w:rFonts w:ascii="宋体" w:eastAsia="宋体" w:hAnsi="宋体" w:cs="宋体"/>
          <w:kern w:val="0"/>
          <w:sz w:val="24"/>
          <w:szCs w:val="28"/>
        </w:rPr>
      </w:pPr>
      <w:r w:rsidRPr="00B96561">
        <w:rPr>
          <w:rFonts w:ascii="宋体" w:eastAsia="宋体" w:hAnsi="宋体" w:cs="宋体" w:hint="eastAsia"/>
          <w:kern w:val="0"/>
          <w:sz w:val="24"/>
          <w:szCs w:val="28"/>
          <w:bdr w:val="none" w:sz="0" w:space="0" w:color="auto" w:frame="1"/>
        </w:rPr>
        <w:t>（十五）持续打造“投资中国”品牌。</w:t>
      </w:r>
      <w:r w:rsidRPr="00B96561">
        <w:rPr>
          <w:rFonts w:ascii="宋体" w:eastAsia="宋体" w:hAnsi="宋体" w:cs="宋体" w:hint="eastAsia"/>
          <w:kern w:val="0"/>
          <w:sz w:val="24"/>
          <w:szCs w:val="28"/>
        </w:rPr>
        <w:t>依托重要展会平台，开展“投资中国”重点投资促进活动，向境外投资者全方位展现我国优质营商环境和投资机遇。建立健全工作机制，发挥驻外使领馆经商机构作用，支持地方“走出去”、“请进来”相结合，常态</w:t>
      </w:r>
      <w:proofErr w:type="gramStart"/>
      <w:r w:rsidRPr="00B96561">
        <w:rPr>
          <w:rFonts w:ascii="宋体" w:eastAsia="宋体" w:hAnsi="宋体" w:cs="宋体" w:hint="eastAsia"/>
          <w:kern w:val="0"/>
          <w:sz w:val="24"/>
          <w:szCs w:val="28"/>
        </w:rPr>
        <w:t>化开展</w:t>
      </w:r>
      <w:proofErr w:type="gramEnd"/>
      <w:r w:rsidRPr="00B96561">
        <w:rPr>
          <w:rFonts w:ascii="宋体" w:eastAsia="宋体" w:hAnsi="宋体" w:cs="宋体" w:hint="eastAsia"/>
          <w:kern w:val="0"/>
          <w:sz w:val="24"/>
          <w:szCs w:val="28"/>
        </w:rPr>
        <w:t>招商引资工作。组织国际产业投资合作对接活动，促进更多项目洽谈签约。</w:t>
      </w:r>
    </w:p>
    <w:p w:rsidR="007C636B" w:rsidRPr="00B96561" w:rsidRDefault="007C636B" w:rsidP="007C636B">
      <w:pPr>
        <w:widowControl/>
        <w:spacing w:line="500" w:lineRule="exact"/>
        <w:ind w:firstLine="480"/>
        <w:rPr>
          <w:rFonts w:ascii="宋体" w:eastAsia="宋体" w:hAnsi="宋体" w:cs="宋体"/>
          <w:kern w:val="0"/>
          <w:sz w:val="24"/>
          <w:szCs w:val="28"/>
        </w:rPr>
      </w:pPr>
      <w:r w:rsidRPr="00B96561">
        <w:rPr>
          <w:rFonts w:ascii="宋体" w:eastAsia="宋体" w:hAnsi="宋体" w:cs="宋体" w:hint="eastAsia"/>
          <w:kern w:val="0"/>
          <w:sz w:val="24"/>
          <w:szCs w:val="28"/>
          <w:bdr w:val="none" w:sz="0" w:space="0" w:color="auto" w:frame="1"/>
        </w:rPr>
        <w:t>（十六）加强外商投资企业服务。</w:t>
      </w:r>
      <w:r w:rsidRPr="00B96561">
        <w:rPr>
          <w:rFonts w:ascii="宋体" w:eastAsia="宋体" w:hAnsi="宋体" w:cs="宋体" w:hint="eastAsia"/>
          <w:kern w:val="0"/>
          <w:sz w:val="24"/>
          <w:szCs w:val="28"/>
        </w:rPr>
        <w:t>用好外资企业圆桌会议等平台，深化与外商投资企业、外国商会协会、国际组织的常态化交流，及时回应各方关切，针对性做好服务保障。完善各级外商投资企业投诉跨部门协调工作机制，健全外商投资企业直接联系制度，畅通沟通渠道，及时了解并推动解决外商投资企业反映的问题和合理诉求。落实外商投资信息报告制度，持续推进部门数据共享，通过部门信息共享能够获得的信息，不得要求外商投资企业重复报送。</w:t>
      </w:r>
    </w:p>
    <w:p w:rsidR="007C636B" w:rsidRPr="00B96561" w:rsidRDefault="007C636B" w:rsidP="007C636B">
      <w:pPr>
        <w:widowControl/>
        <w:spacing w:line="500" w:lineRule="exact"/>
        <w:ind w:firstLine="480"/>
        <w:rPr>
          <w:rFonts w:ascii="宋体" w:eastAsia="宋体" w:hAnsi="宋体" w:cs="宋体"/>
          <w:kern w:val="0"/>
          <w:sz w:val="24"/>
          <w:szCs w:val="28"/>
        </w:rPr>
      </w:pPr>
      <w:r w:rsidRPr="00B96561">
        <w:rPr>
          <w:rFonts w:ascii="宋体" w:eastAsia="宋体" w:hAnsi="宋体" w:cs="宋体" w:hint="eastAsia"/>
          <w:b/>
          <w:bCs/>
          <w:kern w:val="0"/>
          <w:sz w:val="24"/>
          <w:szCs w:val="28"/>
          <w:bdr w:val="none" w:sz="0" w:space="0" w:color="auto" w:frame="1"/>
        </w:rPr>
        <w:t>四、畅通创新要素流动，促进内外资企业创新合作</w:t>
      </w:r>
    </w:p>
    <w:p w:rsidR="007C636B" w:rsidRPr="00B96561" w:rsidRDefault="007C636B" w:rsidP="007C636B">
      <w:pPr>
        <w:widowControl/>
        <w:spacing w:line="500" w:lineRule="exact"/>
        <w:ind w:firstLine="480"/>
        <w:rPr>
          <w:rFonts w:ascii="宋体" w:eastAsia="宋体" w:hAnsi="宋体" w:cs="宋体"/>
          <w:kern w:val="0"/>
          <w:sz w:val="24"/>
          <w:szCs w:val="28"/>
        </w:rPr>
      </w:pPr>
      <w:r w:rsidRPr="00B96561">
        <w:rPr>
          <w:rFonts w:ascii="宋体" w:eastAsia="宋体" w:hAnsi="宋体" w:cs="宋体" w:hint="eastAsia"/>
          <w:kern w:val="0"/>
          <w:sz w:val="24"/>
          <w:szCs w:val="28"/>
          <w:bdr w:val="none" w:sz="0" w:space="0" w:color="auto" w:frame="1"/>
        </w:rPr>
        <w:t>（十七）支持外商投资企业与总部数据流动。</w:t>
      </w:r>
      <w:r w:rsidRPr="00B96561">
        <w:rPr>
          <w:rFonts w:ascii="宋体" w:eastAsia="宋体" w:hAnsi="宋体" w:cs="宋体" w:hint="eastAsia"/>
          <w:kern w:val="0"/>
          <w:sz w:val="24"/>
          <w:szCs w:val="28"/>
        </w:rPr>
        <w:t>规范数据跨境安全管理，组织开展数据出境安全评估、规范个人信息出境标准合同备案等相关工作，促进外商投资企业研发、生产、销售等数据跨境安全有序流动。制定粤港澳大湾区跨境数据转移标准，依托横琴粤澳深度合</w:t>
      </w:r>
      <w:r w:rsidRPr="00B96561">
        <w:rPr>
          <w:rFonts w:ascii="宋体" w:eastAsia="宋体" w:hAnsi="宋体" w:cs="宋体" w:hint="eastAsia"/>
          <w:kern w:val="0"/>
          <w:sz w:val="24"/>
          <w:szCs w:val="28"/>
        </w:rPr>
        <w:lastRenderedPageBreak/>
        <w:t>作区、前海深港现代服务业合作区等重大合作平台，建立港澳企业数据跨境流动机制，探索建立跨境数据流动“白名单”制度，稳步推动实现粤港澳大湾区内数据便捷流动。</w:t>
      </w:r>
    </w:p>
    <w:p w:rsidR="007C636B" w:rsidRPr="00B96561" w:rsidRDefault="007C636B" w:rsidP="007C636B">
      <w:pPr>
        <w:widowControl/>
        <w:spacing w:line="500" w:lineRule="exact"/>
        <w:ind w:firstLine="480"/>
        <w:rPr>
          <w:rFonts w:ascii="宋体" w:eastAsia="宋体" w:hAnsi="宋体" w:cs="宋体"/>
          <w:kern w:val="0"/>
          <w:sz w:val="24"/>
          <w:szCs w:val="28"/>
        </w:rPr>
      </w:pPr>
      <w:r w:rsidRPr="00B96561">
        <w:rPr>
          <w:rFonts w:ascii="宋体" w:eastAsia="宋体" w:hAnsi="宋体" w:cs="宋体" w:hint="eastAsia"/>
          <w:kern w:val="0"/>
          <w:sz w:val="24"/>
          <w:szCs w:val="28"/>
          <w:bdr w:val="none" w:sz="0" w:space="0" w:color="auto" w:frame="1"/>
        </w:rPr>
        <w:t>（十八）便利国际商务人员往来。</w:t>
      </w:r>
      <w:r w:rsidRPr="00B96561">
        <w:rPr>
          <w:rFonts w:ascii="宋体" w:eastAsia="宋体" w:hAnsi="宋体" w:cs="宋体" w:hint="eastAsia"/>
          <w:kern w:val="0"/>
          <w:sz w:val="24"/>
          <w:szCs w:val="28"/>
        </w:rPr>
        <w:t>为外商办理来华签证提供便利，对于外商投资企业管理人员、技术人员及其随行配偶和未成年子女，签证入境有效期放宽至2年。推动北京、上海、广州等重点航空枢纽的国际航班数量加快恢复。</w:t>
      </w:r>
    </w:p>
    <w:p w:rsidR="007C636B" w:rsidRPr="00B96561" w:rsidRDefault="007C636B" w:rsidP="007C636B">
      <w:pPr>
        <w:widowControl/>
        <w:spacing w:line="500" w:lineRule="exact"/>
        <w:ind w:firstLine="480"/>
        <w:rPr>
          <w:rFonts w:ascii="宋体" w:eastAsia="宋体" w:hAnsi="宋体" w:cs="宋体"/>
          <w:kern w:val="0"/>
          <w:sz w:val="24"/>
          <w:szCs w:val="28"/>
        </w:rPr>
      </w:pPr>
      <w:r w:rsidRPr="00B96561">
        <w:rPr>
          <w:rFonts w:ascii="宋体" w:eastAsia="宋体" w:hAnsi="宋体" w:cs="宋体" w:hint="eastAsia"/>
          <w:kern w:val="0"/>
          <w:sz w:val="24"/>
          <w:szCs w:val="28"/>
          <w:bdr w:val="none" w:sz="0" w:space="0" w:color="auto" w:frame="1"/>
        </w:rPr>
        <w:t>（十九）优化外国人在华工作和居留许可管理。</w:t>
      </w:r>
      <w:r w:rsidRPr="00B96561">
        <w:rPr>
          <w:rFonts w:ascii="宋体" w:eastAsia="宋体" w:hAnsi="宋体" w:cs="宋体" w:hint="eastAsia"/>
          <w:kern w:val="0"/>
          <w:sz w:val="24"/>
          <w:szCs w:val="28"/>
        </w:rPr>
        <w:t>优化外国人来华工作许可和工作类居留许可办理流程，采取“一口受理、并联审批”的方式，形成更加快捷高效的审批机制。加强部门协同，为引进的外籍人才在华工作、停居留、永久居留提供便利。</w:t>
      </w:r>
    </w:p>
    <w:p w:rsidR="007C636B" w:rsidRPr="00B96561" w:rsidRDefault="007C636B" w:rsidP="007C636B">
      <w:pPr>
        <w:widowControl/>
        <w:spacing w:line="500" w:lineRule="exact"/>
        <w:ind w:firstLine="480"/>
        <w:rPr>
          <w:rFonts w:ascii="宋体" w:eastAsia="宋体" w:hAnsi="宋体" w:cs="宋体"/>
          <w:kern w:val="0"/>
          <w:sz w:val="24"/>
          <w:szCs w:val="28"/>
        </w:rPr>
      </w:pPr>
      <w:r w:rsidRPr="00B96561">
        <w:rPr>
          <w:rFonts w:ascii="宋体" w:eastAsia="宋体" w:hAnsi="宋体" w:cs="宋体" w:hint="eastAsia"/>
          <w:kern w:val="0"/>
          <w:sz w:val="24"/>
          <w:szCs w:val="28"/>
          <w:bdr w:val="none" w:sz="0" w:space="0" w:color="auto" w:frame="1"/>
        </w:rPr>
        <w:t>（二十）支持国内外机构合作创新。</w:t>
      </w:r>
      <w:r w:rsidRPr="00B96561">
        <w:rPr>
          <w:rFonts w:ascii="宋体" w:eastAsia="宋体" w:hAnsi="宋体" w:cs="宋体" w:hint="eastAsia"/>
          <w:kern w:val="0"/>
          <w:sz w:val="24"/>
          <w:szCs w:val="28"/>
        </w:rPr>
        <w:t>深入实施新形势下国际科技合作计划，支持在中国境内设立的外商投资企业、外资研发机构、跨国公司平等参与国家重点研发计划、国家科技重大</w:t>
      </w:r>
      <w:proofErr w:type="gramStart"/>
      <w:r w:rsidRPr="00B96561">
        <w:rPr>
          <w:rFonts w:ascii="宋体" w:eastAsia="宋体" w:hAnsi="宋体" w:cs="宋体" w:hint="eastAsia"/>
          <w:kern w:val="0"/>
          <w:sz w:val="24"/>
          <w:szCs w:val="28"/>
        </w:rPr>
        <w:t>专项等</w:t>
      </w:r>
      <w:proofErr w:type="gramEnd"/>
      <w:r w:rsidRPr="00B96561">
        <w:rPr>
          <w:rFonts w:ascii="宋体" w:eastAsia="宋体" w:hAnsi="宋体" w:cs="宋体" w:hint="eastAsia"/>
          <w:kern w:val="0"/>
          <w:sz w:val="24"/>
          <w:szCs w:val="28"/>
        </w:rPr>
        <w:t>国家科技计划项目。</w:t>
      </w:r>
    </w:p>
    <w:p w:rsidR="007C636B" w:rsidRPr="00B96561" w:rsidRDefault="007C636B" w:rsidP="007C636B">
      <w:pPr>
        <w:widowControl/>
        <w:spacing w:line="500" w:lineRule="exact"/>
        <w:ind w:firstLine="480"/>
        <w:rPr>
          <w:rFonts w:ascii="宋体" w:eastAsia="宋体" w:hAnsi="宋体" w:cs="宋体"/>
          <w:kern w:val="0"/>
          <w:sz w:val="24"/>
          <w:szCs w:val="28"/>
        </w:rPr>
      </w:pPr>
      <w:r w:rsidRPr="00B96561">
        <w:rPr>
          <w:rFonts w:ascii="宋体" w:eastAsia="宋体" w:hAnsi="宋体" w:cs="宋体" w:hint="eastAsia"/>
          <w:b/>
          <w:bCs/>
          <w:kern w:val="0"/>
          <w:sz w:val="24"/>
          <w:szCs w:val="28"/>
          <w:bdr w:val="none" w:sz="0" w:space="0" w:color="auto" w:frame="1"/>
        </w:rPr>
        <w:t>五、完善国内规制，更好对接国际高标准经贸规则</w:t>
      </w:r>
    </w:p>
    <w:p w:rsidR="007C636B" w:rsidRPr="00B96561" w:rsidRDefault="007C636B" w:rsidP="007C636B">
      <w:pPr>
        <w:widowControl/>
        <w:spacing w:line="500" w:lineRule="exact"/>
        <w:ind w:firstLine="480"/>
        <w:rPr>
          <w:rFonts w:ascii="宋体" w:eastAsia="宋体" w:hAnsi="宋体" w:cs="宋体"/>
          <w:kern w:val="0"/>
          <w:sz w:val="24"/>
          <w:szCs w:val="28"/>
        </w:rPr>
      </w:pPr>
      <w:r w:rsidRPr="00B96561">
        <w:rPr>
          <w:rFonts w:ascii="宋体" w:eastAsia="宋体" w:hAnsi="宋体" w:cs="宋体" w:hint="eastAsia"/>
          <w:kern w:val="0"/>
          <w:sz w:val="24"/>
          <w:szCs w:val="28"/>
          <w:bdr w:val="none" w:sz="0" w:space="0" w:color="auto" w:frame="1"/>
        </w:rPr>
        <w:t>（二十一）加强知识产权保护。</w:t>
      </w:r>
      <w:r w:rsidRPr="00B96561">
        <w:rPr>
          <w:rFonts w:ascii="宋体" w:eastAsia="宋体" w:hAnsi="宋体" w:cs="宋体" w:hint="eastAsia"/>
          <w:kern w:val="0"/>
          <w:sz w:val="24"/>
          <w:szCs w:val="28"/>
        </w:rPr>
        <w:t>对接国际高标准知识产权规则，完善知识产权保护规定，加快建设国家知识产权保护信息平台，加强商业秘密保护制度建设，深入实施知识产权行政保护工作方案。聚焦重点领域、关键环节，加大涉外商投资企业知识产权保护力度。加大对侵犯知识产权案件的查处力度，坚决打击、惩治侵犯外商投资企业知识产权行为。</w:t>
      </w:r>
    </w:p>
    <w:p w:rsidR="007C636B" w:rsidRPr="00B96561" w:rsidRDefault="007C636B" w:rsidP="007C636B">
      <w:pPr>
        <w:widowControl/>
        <w:spacing w:line="500" w:lineRule="exact"/>
        <w:ind w:firstLine="480"/>
        <w:rPr>
          <w:rFonts w:ascii="宋体" w:eastAsia="宋体" w:hAnsi="宋体" w:cs="宋体"/>
          <w:kern w:val="0"/>
          <w:sz w:val="24"/>
          <w:szCs w:val="28"/>
        </w:rPr>
      </w:pPr>
      <w:r w:rsidRPr="00B96561">
        <w:rPr>
          <w:rFonts w:ascii="宋体" w:eastAsia="宋体" w:hAnsi="宋体" w:cs="宋体" w:hint="eastAsia"/>
          <w:kern w:val="0"/>
          <w:sz w:val="24"/>
          <w:szCs w:val="28"/>
          <w:bdr w:val="none" w:sz="0" w:space="0" w:color="auto" w:frame="1"/>
        </w:rPr>
        <w:t>（二十二）健全数据跨境流动规则。</w:t>
      </w:r>
      <w:r w:rsidRPr="00B96561">
        <w:rPr>
          <w:rFonts w:ascii="宋体" w:eastAsia="宋体" w:hAnsi="宋体" w:cs="宋体" w:hint="eastAsia"/>
          <w:kern w:val="0"/>
          <w:sz w:val="24"/>
          <w:szCs w:val="28"/>
        </w:rPr>
        <w:t>科学界定重要数据的范围。全面深入参与世界贸易组织电子商务谈判，推动加快构建全球数字贸易规则。探索与《数字经济伙伴关系协定》成员方开展数据跨境流动试点，加快与主要经贸伙伴国家和地区建立数据跨境流动合作机制，推动构建多层次全球数字合作伙伴关系网络。</w:t>
      </w:r>
    </w:p>
    <w:p w:rsidR="007C636B" w:rsidRPr="00B96561" w:rsidRDefault="007C636B" w:rsidP="007C636B">
      <w:pPr>
        <w:widowControl/>
        <w:spacing w:line="500" w:lineRule="exact"/>
        <w:ind w:firstLine="480"/>
        <w:rPr>
          <w:rFonts w:ascii="宋体" w:eastAsia="宋体" w:hAnsi="宋体" w:cs="宋体"/>
          <w:kern w:val="0"/>
          <w:sz w:val="24"/>
          <w:szCs w:val="28"/>
        </w:rPr>
      </w:pPr>
      <w:r w:rsidRPr="00B96561">
        <w:rPr>
          <w:rFonts w:ascii="宋体" w:eastAsia="宋体" w:hAnsi="宋体" w:cs="宋体" w:hint="eastAsia"/>
          <w:kern w:val="0"/>
          <w:sz w:val="24"/>
          <w:szCs w:val="28"/>
          <w:bdr w:val="none" w:sz="0" w:space="0" w:color="auto" w:frame="1"/>
        </w:rPr>
        <w:t>（二十三）积极推进高标准经贸协议谈判及实施。</w:t>
      </w:r>
      <w:r w:rsidRPr="00B96561">
        <w:rPr>
          <w:rFonts w:ascii="宋体" w:eastAsia="宋体" w:hAnsi="宋体" w:cs="宋体" w:hint="eastAsia"/>
          <w:kern w:val="0"/>
          <w:sz w:val="24"/>
          <w:szCs w:val="28"/>
        </w:rPr>
        <w:t>积极推动加入《全面与进步跨太平洋伙伴关系协定》和《数字经济伙伴关系协定》，主动对照相关规则、规制、管理、标准推进国内相关领域改革，推动部分高标准经贸规则纳入内地与香港、澳门关于建立更紧密经贸关系的安排。推动与更多国家和地区商签自由贸易协定，扩大面向全球的高标准自由贸易区网络。</w:t>
      </w:r>
    </w:p>
    <w:p w:rsidR="007C636B" w:rsidRPr="00B96561" w:rsidRDefault="007C636B" w:rsidP="007C636B">
      <w:pPr>
        <w:widowControl/>
        <w:spacing w:line="500" w:lineRule="exact"/>
        <w:ind w:firstLine="480"/>
        <w:rPr>
          <w:rFonts w:ascii="宋体" w:eastAsia="宋体" w:hAnsi="宋体" w:cs="宋体"/>
          <w:kern w:val="0"/>
          <w:sz w:val="24"/>
          <w:szCs w:val="28"/>
        </w:rPr>
      </w:pPr>
      <w:r w:rsidRPr="00B96561">
        <w:rPr>
          <w:rFonts w:ascii="宋体" w:eastAsia="宋体" w:hAnsi="宋体" w:cs="宋体" w:hint="eastAsia"/>
          <w:kern w:val="0"/>
          <w:sz w:val="24"/>
          <w:szCs w:val="28"/>
          <w:bdr w:val="none" w:sz="0" w:space="0" w:color="auto" w:frame="1"/>
        </w:rPr>
        <w:t>（二十四）加大对接国际高标准经贸规则试点力度。</w:t>
      </w:r>
      <w:r w:rsidRPr="00B96561">
        <w:rPr>
          <w:rFonts w:ascii="宋体" w:eastAsia="宋体" w:hAnsi="宋体" w:cs="宋体" w:hint="eastAsia"/>
          <w:kern w:val="0"/>
          <w:sz w:val="24"/>
          <w:szCs w:val="28"/>
        </w:rPr>
        <w:t>发挥国家服务业扩大开放综合示范区开放引领作用，精准对接产业发展需求，率先建设与国际高标准经贸规则相衔接的服务业开放体系，并适时在服务业扩大开放综合试点地区梯次对接。支持有条件的自由贸易试验区、</w:t>
      </w:r>
      <w:r w:rsidRPr="00B96561">
        <w:rPr>
          <w:rFonts w:ascii="宋体" w:eastAsia="宋体" w:hAnsi="宋体" w:cs="宋体" w:hint="eastAsia"/>
          <w:kern w:val="0"/>
          <w:sz w:val="24"/>
          <w:szCs w:val="28"/>
        </w:rPr>
        <w:lastRenderedPageBreak/>
        <w:t>海南自由贸易港立足国情，对接国际高标准经贸规则，率先探索实施世界贸易组织服务贸易国内规制、投资便利化、数字贸易等领域谈判成果。</w:t>
      </w:r>
    </w:p>
    <w:p w:rsidR="00F52C52" w:rsidRPr="00B96561" w:rsidRDefault="007C636B" w:rsidP="00B96561">
      <w:pPr>
        <w:spacing w:line="500" w:lineRule="exact"/>
        <w:ind w:firstLineChars="200" w:firstLine="480"/>
        <w:rPr>
          <w:rFonts w:ascii="宋体" w:eastAsia="宋体" w:hAnsi="宋体"/>
          <w:sz w:val="24"/>
          <w:szCs w:val="28"/>
        </w:rPr>
      </w:pPr>
      <w:bookmarkStart w:id="0" w:name="_GoBack"/>
      <w:bookmarkEnd w:id="0"/>
      <w:r w:rsidRPr="00B96561">
        <w:rPr>
          <w:rFonts w:ascii="宋体" w:eastAsia="宋体" w:hAnsi="宋体" w:cs="宋体" w:hint="eastAsia"/>
          <w:kern w:val="0"/>
          <w:sz w:val="24"/>
          <w:szCs w:val="28"/>
        </w:rPr>
        <w:t>各地区各部门要深入贯彻党中央、国务院关于扩大高水平对外开放的部署要求，主动作为、狠抓落实，切实增强外商投资企业获得感。各地区要在营造环境、改善服务方面下更大功夫，把外商投资企业关心的实际问题作为突破口，善于用创新性思维解决矛盾问题，巩固外资在华发展信心。各部门要抓紧细化实</w:t>
      </w:r>
      <w:proofErr w:type="gramStart"/>
      <w:r w:rsidRPr="00B96561">
        <w:rPr>
          <w:rFonts w:ascii="宋体" w:eastAsia="宋体" w:hAnsi="宋体" w:cs="宋体" w:hint="eastAsia"/>
          <w:kern w:val="0"/>
          <w:sz w:val="24"/>
          <w:szCs w:val="28"/>
        </w:rPr>
        <w:t>化各项</w:t>
      </w:r>
      <w:proofErr w:type="gramEnd"/>
      <w:r w:rsidRPr="00B96561">
        <w:rPr>
          <w:rFonts w:ascii="宋体" w:eastAsia="宋体" w:hAnsi="宋体" w:cs="宋体" w:hint="eastAsia"/>
          <w:kern w:val="0"/>
          <w:sz w:val="24"/>
          <w:szCs w:val="28"/>
        </w:rPr>
        <w:t>任务，制定时间表、路线图，推动政策举措落地见效。国家发展改革委要会同有关部门加强指导和协调，跟踪评估各项政策实施效果，适时总结经验、复制推广。重大事项及时向党中央、国务院请示报告。</w:t>
      </w:r>
    </w:p>
    <w:sectPr w:rsidR="00F52C52" w:rsidRPr="00B96561" w:rsidSect="007C636B">
      <w:pgSz w:w="11906" w:h="16838"/>
      <w:pgMar w:top="1247" w:right="1089" w:bottom="924" w:left="1259"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36B"/>
    <w:rsid w:val="007C636B"/>
    <w:rsid w:val="00B96561"/>
    <w:rsid w:val="00F52C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C636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C636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C636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C63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0595186">
      <w:bodyDiv w:val="1"/>
      <w:marLeft w:val="0"/>
      <w:marRight w:val="0"/>
      <w:marTop w:val="0"/>
      <w:marBottom w:val="0"/>
      <w:divBdr>
        <w:top w:val="none" w:sz="0" w:space="0" w:color="auto"/>
        <w:left w:val="none" w:sz="0" w:space="0" w:color="auto"/>
        <w:bottom w:val="none" w:sz="0" w:space="0" w:color="auto"/>
        <w:right w:val="none" w:sz="0" w:space="0" w:color="auto"/>
      </w:divBdr>
      <w:divsChild>
        <w:div w:id="1553803848">
          <w:marLeft w:val="0"/>
          <w:marRight w:val="0"/>
          <w:marTop w:val="0"/>
          <w:marBottom w:val="0"/>
          <w:divBdr>
            <w:top w:val="none" w:sz="0" w:space="0" w:color="auto"/>
            <w:left w:val="none" w:sz="0" w:space="0" w:color="auto"/>
            <w:bottom w:val="none" w:sz="0" w:space="0" w:color="auto"/>
            <w:right w:val="none" w:sz="0" w:space="0" w:color="auto"/>
          </w:divBdr>
          <w:divsChild>
            <w:div w:id="841700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583</Words>
  <Characters>3327</Characters>
  <Application>Microsoft Office Word</Application>
  <DocSecurity>0</DocSecurity>
  <Lines>27</Lines>
  <Paragraphs>7</Paragraphs>
  <ScaleCrop>false</ScaleCrop>
  <Company>mycomputer</Company>
  <LinksUpToDate>false</LinksUpToDate>
  <CharactersWithSpaces>3903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mycomputer</dc:creator>
  <cp:lastModifiedBy>mycomputer</cp:lastModifiedBy>
  <cp:revision>2</cp:revision>
  <dcterms:created xsi:type="dcterms:W3CDTF">2024-12-31T03:58:00Z</dcterms:created>
  <dcterms:modified xsi:type="dcterms:W3CDTF">2024-12-31T04:19:00Z</dcterms:modified>
</cp:coreProperties>
</file>