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5D" w:rsidRDefault="004B795D" w:rsidP="00725E6C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《运动生理学基础理论》教学用具需求详细清单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216"/>
        <w:gridCol w:w="2619"/>
        <w:gridCol w:w="1426"/>
        <w:gridCol w:w="1279"/>
        <w:gridCol w:w="1075"/>
        <w:gridCol w:w="351"/>
        <w:gridCol w:w="1224"/>
        <w:gridCol w:w="1365"/>
        <w:gridCol w:w="1155"/>
        <w:gridCol w:w="1351"/>
        <w:gridCol w:w="540"/>
        <w:gridCol w:w="766"/>
        <w:gridCol w:w="1040"/>
        <w:gridCol w:w="827"/>
      </w:tblGrid>
      <w:tr w:rsidR="004B795D" w:rsidRPr="008F2C70" w:rsidTr="00F73812">
        <w:trPr>
          <w:gridAfter w:val="4"/>
          <w:wAfter w:w="3173" w:type="dxa"/>
          <w:trHeight w:val="480"/>
        </w:trPr>
        <w:tc>
          <w:tcPr>
            <w:tcW w:w="636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分类</w:t>
            </w:r>
          </w:p>
        </w:tc>
        <w:tc>
          <w:tcPr>
            <w:tcW w:w="2835" w:type="dxa"/>
            <w:gridSpan w:val="2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426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2354" w:type="dxa"/>
            <w:gridSpan w:val="2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性能及用途</w:t>
            </w:r>
          </w:p>
        </w:tc>
        <w:tc>
          <w:tcPr>
            <w:tcW w:w="1575" w:type="dxa"/>
            <w:gridSpan w:val="2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365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155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总价</w:t>
            </w:r>
          </w:p>
        </w:tc>
        <w:tc>
          <w:tcPr>
            <w:tcW w:w="1351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 w:val="restart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人体解剖学模型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人体骨骼附关节韧带和肌肉起止点着色模型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高</w:t>
            </w:r>
            <w:r w:rsidRPr="008F2C70">
              <w:rPr>
                <w:rFonts w:ascii="Arial" w:hAnsi="Arial" w:cs="Arial"/>
                <w:kern w:val="0"/>
                <w:sz w:val="22"/>
              </w:rPr>
              <w:t>170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  <w:r w:rsidRPr="008F2C70">
              <w:rPr>
                <w:rFonts w:ascii="Arial" w:hAnsi="Arial" w:cs="Arial"/>
                <w:kern w:val="0"/>
                <w:sz w:val="22"/>
              </w:rPr>
              <w:t>,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全身骨骼</w:t>
            </w:r>
            <w:r w:rsidRPr="008F2C70">
              <w:rPr>
                <w:rFonts w:ascii="Arial" w:hAnsi="Arial" w:cs="Arial"/>
                <w:kern w:val="0"/>
                <w:sz w:val="22"/>
              </w:rPr>
              <w:t>,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附着色点</w:t>
            </w:r>
            <w:r w:rsidRPr="008F2C70">
              <w:rPr>
                <w:rFonts w:ascii="Arial" w:hAnsi="Arial" w:cs="Arial"/>
                <w:kern w:val="0"/>
                <w:sz w:val="22"/>
              </w:rPr>
              <w:t>.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右侧附韧带</w:t>
            </w:r>
            <w:r w:rsidRPr="008F2C70">
              <w:rPr>
                <w:rFonts w:ascii="Arial" w:hAnsi="Arial" w:cs="Arial"/>
                <w:kern w:val="0"/>
                <w:sz w:val="22"/>
              </w:rPr>
              <w:t>.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串制直立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5700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5700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未组装的人体骨骼附肌肉起止点模型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044B7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示全身骨骼散骨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6000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6000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女性全身骨骼附肌肉半边着色模型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高</w:t>
            </w:r>
            <w:r w:rsidRPr="008F2C70">
              <w:rPr>
                <w:rFonts w:ascii="Arial" w:hAnsi="Arial" w:cs="Arial"/>
                <w:kern w:val="0"/>
                <w:sz w:val="22"/>
              </w:rPr>
              <w:t>170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044B7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示全身骨骼</w:t>
            </w:r>
            <w:r w:rsidRPr="008F2C70">
              <w:rPr>
                <w:rFonts w:ascii="Arial" w:hAnsi="Arial" w:cs="Arial"/>
                <w:kern w:val="0"/>
                <w:sz w:val="22"/>
              </w:rPr>
              <w:t>,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串制直立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5300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5300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带神经椎间盘骨骼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高</w:t>
            </w:r>
            <w:r w:rsidRPr="008F2C70">
              <w:rPr>
                <w:rFonts w:ascii="宋体" w:hAnsi="宋体" w:cs="宋体"/>
                <w:kern w:val="0"/>
                <w:sz w:val="22"/>
              </w:rPr>
              <w:t>`180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044B7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示形态结构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5800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5800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头颅骨附肌肉着色模型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18*17*21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Default="004B795D" w:rsidP="00BE5582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示颅骨结构形态附肌肉的着色</w:t>
            </w:r>
          </w:p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800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800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彩色骨性分离模型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20*29*30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044B7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各块颅骨串制而成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1100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1100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寰、枢、颈、胸、腰椎放大模型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1.5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倍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示形态特征</w:t>
            </w:r>
          </w:p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740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740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腰骶椎与脊神经模型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腰骶椎和脊神经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480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480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枕骨颈椎和椎动脉脊神经模型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枕骨颈椎和椎动脉关系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450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450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颈、胸、腰椎骶骨模型（</w:t>
            </w:r>
            <w:r w:rsidRPr="008F2C70">
              <w:rPr>
                <w:rFonts w:ascii="Arial" w:hAnsi="Arial" w:cs="Arial"/>
                <w:kern w:val="0"/>
                <w:sz w:val="22"/>
              </w:rPr>
              <w:t>26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块）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26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块颈</w:t>
            </w:r>
            <w:r w:rsidRPr="008F2C70">
              <w:rPr>
                <w:rFonts w:ascii="Arial" w:hAnsi="Arial" w:cs="Arial"/>
                <w:kern w:val="0"/>
                <w:sz w:val="22"/>
              </w:rPr>
              <w:t>1-7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、胸</w:t>
            </w:r>
            <w:r w:rsidRPr="008F2C70">
              <w:rPr>
                <w:rFonts w:ascii="Arial" w:hAnsi="Arial" w:cs="Arial"/>
                <w:kern w:val="0"/>
                <w:sz w:val="22"/>
              </w:rPr>
              <w:t>1-12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、腰</w:t>
            </w:r>
            <w:r w:rsidRPr="008F2C70">
              <w:rPr>
                <w:rFonts w:ascii="Arial" w:hAnsi="Arial" w:cs="Arial"/>
                <w:kern w:val="0"/>
                <w:sz w:val="22"/>
              </w:rPr>
              <w:t>1-5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骶尾各</w:t>
            </w:r>
            <w:r w:rsidRPr="008F2C70">
              <w:rPr>
                <w:rFonts w:ascii="Arial" w:hAnsi="Arial" w:cs="Arial"/>
                <w:kern w:val="0"/>
                <w:sz w:val="22"/>
              </w:rPr>
              <w:t>1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630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630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女性骨盆模型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解剖学、妇产科用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男性骨盆模型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解剖学用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660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660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手骨模型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串制成自然状态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380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380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上肢骨带关节韧带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示结构形态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1100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1100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足骨模型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串制成自然状态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足骨、腓骨和胫骨模型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示结构形态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730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730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腿骨带韧带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示结构形态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2160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2160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肩关节附韧带模型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肩关节附矢状剖面模型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肘关节附韧带模型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关节可模拟活动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550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550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膝关节附韧带模型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显示关节构造、关节、关节囊和韧带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人体关节分类模型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72*47*13.5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示人体骨关节分类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1700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1700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腕关节附韧带模型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示腕关节附韧带构造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540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540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髋关节附韧带模型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示髋关节附韧带构造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踝关节附韧带模型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示踝关节附韧带构造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620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620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手肌模型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35*11*25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一套</w:t>
            </w:r>
            <w:r w:rsidRPr="008F2C70">
              <w:rPr>
                <w:rFonts w:ascii="Arial" w:hAnsi="Arial" w:cs="Arial"/>
                <w:kern w:val="0"/>
                <w:sz w:val="22"/>
              </w:rPr>
              <w:t>4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全身肌肉模型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66*37*172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一侧示浅层，一侧示深层，躯干及四肢能拆装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13300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13300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全身肌肉附内脏模型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85CM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示肌肉的形态和内脏，</w:t>
            </w:r>
            <w:r w:rsidRPr="008F2C70">
              <w:rPr>
                <w:rFonts w:ascii="宋体" w:hAnsi="宋体" w:cs="宋体"/>
                <w:kern w:val="0"/>
                <w:sz w:val="22"/>
              </w:rPr>
              <w:t>27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部件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7500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7500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消化系统模型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18*40*94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示口腔、咽、食管、胃、大小肠及消化腺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710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肩关节周围肌模型（上肢带深层肌）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20*20*18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髋肌解剖模型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16*16*33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手骨间肌模型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11*3.5*13.5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390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390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足弓模型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24*9*13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580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580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足底层次解剖解剖模型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自然大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490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490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耳（外、中、内）解剖放大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55*25*38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鼓室盖可打开，鼓膜、听小骨、内耳可拆下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850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850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眼球解剖放大</w:t>
            </w:r>
          </w:p>
        </w:tc>
        <w:tc>
          <w:tcPr>
            <w:tcW w:w="142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21*13*15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示三层膜及眼球结构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530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530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gridAfter w:val="4"/>
          <w:wAfter w:w="3173" w:type="dxa"/>
          <w:trHeight w:val="285"/>
        </w:trPr>
        <w:tc>
          <w:tcPr>
            <w:tcW w:w="636" w:type="dxa"/>
            <w:vMerge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心博与血液循环模型</w:t>
            </w:r>
          </w:p>
        </w:tc>
        <w:tc>
          <w:tcPr>
            <w:tcW w:w="1426" w:type="dxa"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  <w:tc>
          <w:tcPr>
            <w:tcW w:w="2354" w:type="dxa"/>
            <w:gridSpan w:val="2"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电动显示心脏与血液之间的关系</w:t>
            </w:r>
          </w:p>
        </w:tc>
        <w:tc>
          <w:tcPr>
            <w:tcW w:w="1575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4000</w:t>
            </w:r>
          </w:p>
        </w:tc>
        <w:tc>
          <w:tcPr>
            <w:tcW w:w="1155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4000</w:t>
            </w:r>
          </w:p>
        </w:tc>
        <w:tc>
          <w:tcPr>
            <w:tcW w:w="1351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PVC</w:t>
            </w:r>
          </w:p>
        </w:tc>
      </w:tr>
      <w:tr w:rsidR="004B795D" w:rsidRPr="008F2C70" w:rsidTr="00F73812">
        <w:trPr>
          <w:trHeight w:val="285"/>
        </w:trPr>
        <w:tc>
          <w:tcPr>
            <w:tcW w:w="15870" w:type="dxa"/>
            <w:gridSpan w:val="15"/>
            <w:shd w:val="clear" w:color="auto" w:fill="FFFF00"/>
            <w:vAlign w:val="center"/>
          </w:tcPr>
          <w:p w:rsidR="004B795D" w:rsidRDefault="004B795D" w:rsidP="00BB485F">
            <w:pPr>
              <w:widowControl/>
              <w:rPr>
                <w:rFonts w:asci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</w:rPr>
              <w:t>资质要求文件：</w:t>
            </w:r>
          </w:p>
          <w:p w:rsidR="004B795D" w:rsidRDefault="004B795D" w:rsidP="00BB485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产品需提供注册商标信息</w:t>
            </w:r>
          </w:p>
          <w:p w:rsidR="004B795D" w:rsidRDefault="004B795D" w:rsidP="00BB485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产品需提供原材料检测报告</w:t>
            </w:r>
          </w:p>
          <w:p w:rsidR="004B795D" w:rsidRPr="008F2C70" w:rsidRDefault="004B795D" w:rsidP="00BE5582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产品需提供国家认可的产品版权证书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心肺复苏</w:t>
            </w: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8F2C70">
            <w:pPr>
              <w:widowControl/>
              <w:jc w:val="left"/>
              <w:rPr>
                <w:rFonts w:ascii="宋体" w:cs="宋体"/>
                <w:color w:val="3C3C3C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color w:val="3C3C3C"/>
                <w:kern w:val="0"/>
                <w:sz w:val="22"/>
              </w:rPr>
              <w:t>心肺复苏模拟人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53387C" w:rsidRDefault="004B795D" w:rsidP="0053387C">
            <w:r>
              <w:rPr>
                <w:rFonts w:hint="eastAsia"/>
                <w:shd w:val="clear" w:color="auto" w:fill="FFFFFF"/>
              </w:rPr>
              <w:t>模拟标准气道开放显示。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人工手位胸外按压显示报警：</w:t>
            </w:r>
            <w:r>
              <w:br/>
            </w:r>
            <w:r>
              <w:rPr>
                <w:shd w:val="clear" w:color="auto" w:fill="FFFFFF"/>
              </w:rPr>
              <w:t>1. </w:t>
            </w:r>
            <w:r>
              <w:rPr>
                <w:rFonts w:hint="eastAsia"/>
                <w:shd w:val="clear" w:color="auto" w:fill="FFFFFF"/>
              </w:rPr>
              <w:t>按压位置正确、错误的条形数码指示灯显示及错误的报警。</w:t>
            </w:r>
            <w:r>
              <w:br/>
            </w:r>
            <w:r>
              <w:rPr>
                <w:shd w:val="clear" w:color="auto" w:fill="FFFFFF"/>
              </w:rPr>
              <w:t>2. </w:t>
            </w:r>
            <w:r>
              <w:rPr>
                <w:rFonts w:hint="eastAsia"/>
                <w:shd w:val="clear" w:color="auto" w:fill="FFFFFF"/>
              </w:rPr>
              <w:t>按压强度正确（</w:t>
            </w:r>
            <w:r>
              <w:rPr>
                <w:shd w:val="clear" w:color="auto" w:fill="FFFFFF"/>
              </w:rPr>
              <w:t>5~6cm</w:t>
            </w:r>
            <w:r>
              <w:rPr>
                <w:rFonts w:hint="eastAsia"/>
                <w:shd w:val="clear" w:color="auto" w:fill="FFFFFF"/>
              </w:rPr>
              <w:t>区域）、错误（</w:t>
            </w:r>
            <w:r>
              <w:rPr>
                <w:shd w:val="clear" w:color="auto" w:fill="FFFFFF"/>
              </w:rPr>
              <w:t>&lt;5cm&lt;</w:t>
            </w:r>
            <w:r>
              <w:rPr>
                <w:rFonts w:hint="eastAsia"/>
                <w:shd w:val="clear" w:color="auto" w:fill="FFFFFF"/>
              </w:rPr>
              <w:t>区域）的显示分别由条形（黄、绿、红）数码显示灯移动的动态反馈显示</w:t>
            </w:r>
            <w:r>
              <w:rPr>
                <w:shd w:val="clear" w:color="auto" w:fill="FFFFFF"/>
              </w:rPr>
              <w:t>CPR</w:t>
            </w:r>
            <w:r>
              <w:rPr>
                <w:rFonts w:hint="eastAsia"/>
                <w:shd w:val="clear" w:color="auto" w:fill="FFFFFF"/>
              </w:rPr>
              <w:t>按压深度及错误的报警提示。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人工口对口呼吸（吹气）显示报警：</w:t>
            </w:r>
            <w:r>
              <w:br/>
            </w:r>
            <w:r>
              <w:rPr>
                <w:shd w:val="clear" w:color="auto" w:fill="FFFFFF"/>
              </w:rPr>
              <w:t>1. </w:t>
            </w:r>
            <w:r>
              <w:rPr>
                <w:rFonts w:hint="eastAsia"/>
                <w:shd w:val="clear" w:color="auto" w:fill="FFFFFF"/>
              </w:rPr>
              <w:t>吹入的潮气量≤</w:t>
            </w:r>
            <w:r>
              <w:rPr>
                <w:shd w:val="clear" w:color="auto" w:fill="FFFFFF"/>
              </w:rPr>
              <w:t>500ml~600ml</w:t>
            </w:r>
            <w:r>
              <w:rPr>
                <w:rFonts w:hint="eastAsia"/>
                <w:shd w:val="clear" w:color="auto" w:fill="FFFFFF"/>
              </w:rPr>
              <w:t>≤的显示由条形（黄、绿、红）数码指示灯移动的动态反馈显示吹气量度及错误的报警提示。</w:t>
            </w:r>
            <w:r>
              <w:br/>
            </w:r>
            <w:r>
              <w:rPr>
                <w:shd w:val="clear" w:color="auto" w:fill="FFFFFF"/>
              </w:rPr>
              <w:t>2. </w:t>
            </w:r>
            <w:r>
              <w:rPr>
                <w:rFonts w:hint="eastAsia"/>
                <w:shd w:val="clear" w:color="auto" w:fill="FFFFFF"/>
              </w:rPr>
              <w:t>吹入的潮气量过快或超大，造成气体进入胃部指示灯显示及报警。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按压与人工呼吸比：</w:t>
            </w:r>
            <w:r>
              <w:rPr>
                <w:shd w:val="clear" w:color="auto" w:fill="FFFFFF"/>
              </w:rPr>
              <w:t>30:2</w:t>
            </w:r>
            <w:r>
              <w:rPr>
                <w:rFonts w:hint="eastAsia"/>
                <w:shd w:val="clear" w:color="auto" w:fill="FFFFFF"/>
              </w:rPr>
              <w:t>（单人或双人）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操作周期：按压与人工吹气</w:t>
            </w:r>
            <w:r>
              <w:rPr>
                <w:shd w:val="clear" w:color="auto" w:fill="FFFFFF"/>
              </w:rPr>
              <w:t>30:2</w:t>
            </w:r>
            <w:r>
              <w:rPr>
                <w:rFonts w:hint="eastAsia"/>
                <w:shd w:val="clear" w:color="auto" w:fill="FFFFFF"/>
              </w:rPr>
              <w:t>五个循环周期</w:t>
            </w:r>
            <w:r>
              <w:rPr>
                <w:shd w:val="clear" w:color="auto" w:fill="FFFFFF"/>
              </w:rPr>
              <w:t>CPR</w:t>
            </w:r>
            <w:r>
              <w:rPr>
                <w:rFonts w:hint="eastAsia"/>
                <w:shd w:val="clear" w:color="auto" w:fill="FFFFFF"/>
              </w:rPr>
              <w:t>操作。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操作频率：最新国际标准：</w:t>
            </w:r>
            <w:r>
              <w:rPr>
                <w:shd w:val="clear" w:color="auto" w:fill="FFFFFF"/>
              </w:rPr>
              <w:t>100</w:t>
            </w:r>
            <w:r>
              <w:rPr>
                <w:rFonts w:hint="eastAsia"/>
                <w:shd w:val="clear" w:color="auto" w:fill="FFFFFF"/>
              </w:rPr>
              <w:t>次</w:t>
            </w:r>
            <w:r>
              <w:rPr>
                <w:shd w:val="clear" w:color="auto" w:fill="FFFFFF"/>
              </w:rPr>
              <w:t>/</w:t>
            </w:r>
            <w:r>
              <w:rPr>
                <w:rFonts w:hint="eastAsia"/>
                <w:shd w:val="clear" w:color="auto" w:fill="FFFFFF"/>
              </w:rPr>
              <w:t>分；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操作方式：训练操作。</w:t>
            </w:r>
            <w:r>
              <w:br/>
            </w:r>
            <w:r>
              <w:rPr>
                <w:rFonts w:hint="eastAsia"/>
                <w:shd w:val="clear" w:color="auto" w:fill="FFFFFF"/>
              </w:rPr>
              <w:t>电源状态：采用</w:t>
            </w:r>
            <w:r>
              <w:rPr>
                <w:shd w:val="clear" w:color="auto" w:fill="FFFFFF"/>
              </w:rPr>
              <w:t>220V</w:t>
            </w:r>
            <w:r>
              <w:rPr>
                <w:rFonts w:hint="eastAsia"/>
                <w:shd w:val="clear" w:color="auto" w:fill="FFFFFF"/>
              </w:rPr>
              <w:t>电源，经过稳压器稳压舒服电源</w:t>
            </w:r>
            <w:r>
              <w:rPr>
                <w:shd w:val="clear" w:color="auto" w:fill="FFFFFF"/>
              </w:rPr>
              <w:t>6V</w:t>
            </w:r>
            <w:r>
              <w:rPr>
                <w:rFonts w:hint="eastAsia"/>
                <w:shd w:val="clear" w:color="auto" w:fill="FFFFFF"/>
              </w:rPr>
              <w:t>。</w:t>
            </w:r>
            <w:r>
              <w:br/>
            </w:r>
            <w:r>
              <w:rPr>
                <w:rStyle w:val="Strong"/>
                <w:rFonts w:ascii="微软雅黑" w:eastAsia="微软雅黑" w:hAnsi="微软雅黑" w:hint="eastAsia"/>
                <w:bCs/>
                <w:color w:val="333333"/>
                <w:sz w:val="18"/>
                <w:szCs w:val="18"/>
                <w:shd w:val="clear" w:color="auto" w:fill="FFFFFF"/>
              </w:rPr>
              <w:t>材料特点：</w:t>
            </w:r>
            <w:r>
              <w:rPr>
                <w:b/>
                <w:bCs/>
                <w:shd w:val="clear" w:color="auto" w:fill="FFFFFF"/>
              </w:rPr>
              <w:br/>
            </w:r>
            <w:r>
              <w:rPr>
                <w:rFonts w:hint="eastAsia"/>
                <w:shd w:val="clear" w:color="auto" w:fill="FFFFFF"/>
              </w:rPr>
              <w:t>面皮肤、劲皮肤、胸皮肤、头发，采用进口热塑弹性混合胶材料，由不锈钢模具、经注塑机高温注压而成，具有解剖标志准确、手感真实、肤色统一、形态逼真、外形美观、经久耐用、肤色统一、形态逼真、外形美观、经久耐用、消毒清洗不变形、拆装更换方便等特点，其材料达到国外同等水平。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5600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 w:rsidRPr="008F2C70">
              <w:rPr>
                <w:rFonts w:ascii="宋体" w:hAnsi="宋体" w:cs="宋体"/>
                <w:kern w:val="0"/>
                <w:sz w:val="22"/>
              </w:rPr>
              <w:t>200</w:t>
            </w:r>
          </w:p>
        </w:tc>
        <w:tc>
          <w:tcPr>
            <w:tcW w:w="827" w:type="dxa"/>
            <w:noWrap/>
            <w:vAlign w:val="center"/>
          </w:tcPr>
          <w:p w:rsidR="004B795D" w:rsidRPr="008F2C70" w:rsidRDefault="004B795D" w:rsidP="008F2C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vMerge w:val="restart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解剖挂图</w:t>
            </w: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人体解剖教学训练挂图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人卫版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人卫版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运动系统挂图（</w:t>
            </w:r>
            <w:r w:rsidRPr="008F2C70">
              <w:rPr>
                <w:rFonts w:ascii="宋体" w:hAnsi="宋体" w:cs="宋体"/>
                <w:kern w:val="0"/>
                <w:sz w:val="22"/>
              </w:rPr>
              <w:t>51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张）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  <w:r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  <w:r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827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vMerge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人体解剖教学训练挂图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人卫版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人卫版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呼吸系统挂图（</w:t>
            </w:r>
            <w:r w:rsidRPr="008F2C70">
              <w:rPr>
                <w:rFonts w:ascii="宋体" w:hAnsi="宋体" w:cs="宋体"/>
                <w:kern w:val="0"/>
                <w:sz w:val="22"/>
              </w:rPr>
              <w:t>12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张）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400</w:t>
            </w:r>
          </w:p>
        </w:tc>
        <w:tc>
          <w:tcPr>
            <w:tcW w:w="827" w:type="dxa"/>
            <w:noWrap/>
          </w:tcPr>
          <w:p w:rsidR="004B795D" w:rsidRDefault="004B795D" w:rsidP="0053387C">
            <w:pPr>
              <w:jc w:val="center"/>
            </w:pPr>
            <w:r w:rsidRPr="00982ACC"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vMerge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人体解剖教学训练挂图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人卫版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人卫版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循环系统挂图（</w:t>
            </w:r>
            <w:r w:rsidRPr="008F2C70">
              <w:rPr>
                <w:rFonts w:ascii="宋体" w:hAnsi="宋体" w:cs="宋体"/>
                <w:kern w:val="0"/>
                <w:sz w:val="22"/>
              </w:rPr>
              <w:t>26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张）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900</w:t>
            </w:r>
          </w:p>
        </w:tc>
        <w:tc>
          <w:tcPr>
            <w:tcW w:w="827" w:type="dxa"/>
            <w:noWrap/>
          </w:tcPr>
          <w:p w:rsidR="004B795D" w:rsidRDefault="004B795D" w:rsidP="0053387C">
            <w:pPr>
              <w:jc w:val="center"/>
            </w:pPr>
            <w:r w:rsidRPr="00982ACC"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vMerge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人体解剖教学训练挂图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人卫版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人卫版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神经系统挂图（</w:t>
            </w:r>
            <w:r w:rsidRPr="008F2C70">
              <w:rPr>
                <w:rFonts w:ascii="宋体" w:hAnsi="宋体" w:cs="宋体"/>
                <w:kern w:val="0"/>
                <w:sz w:val="22"/>
              </w:rPr>
              <w:t>45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张）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1500</w:t>
            </w:r>
          </w:p>
        </w:tc>
        <w:tc>
          <w:tcPr>
            <w:tcW w:w="827" w:type="dxa"/>
            <w:noWrap/>
          </w:tcPr>
          <w:p w:rsidR="004B795D" w:rsidRDefault="004B795D" w:rsidP="0053387C">
            <w:pPr>
              <w:jc w:val="center"/>
            </w:pPr>
            <w:r w:rsidRPr="00982ACC"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</w:tr>
      <w:tr w:rsidR="004B795D" w:rsidRPr="008F2C70" w:rsidTr="00F73812">
        <w:trPr>
          <w:trHeight w:val="285"/>
        </w:trPr>
        <w:tc>
          <w:tcPr>
            <w:tcW w:w="852" w:type="dxa"/>
            <w:gridSpan w:val="2"/>
            <w:vMerge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24" w:type="dxa"/>
            <w:gridSpan w:val="3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人体解剖教学训练挂图</w:t>
            </w:r>
          </w:p>
        </w:tc>
        <w:tc>
          <w:tcPr>
            <w:tcW w:w="1426" w:type="dxa"/>
            <w:gridSpan w:val="2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 w:hint="eastAsia"/>
                <w:kern w:val="0"/>
                <w:sz w:val="22"/>
              </w:rPr>
              <w:t>人卫版</w:t>
            </w:r>
          </w:p>
        </w:tc>
        <w:tc>
          <w:tcPr>
            <w:tcW w:w="5095" w:type="dxa"/>
            <w:gridSpan w:val="4"/>
            <w:noWrap/>
            <w:vAlign w:val="center"/>
          </w:tcPr>
          <w:p w:rsidR="004B795D" w:rsidRPr="008F2C70" w:rsidRDefault="004B795D" w:rsidP="0053387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人卫版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局部解剖挂图（</w:t>
            </w:r>
            <w:r w:rsidRPr="008F2C70">
              <w:rPr>
                <w:rFonts w:ascii="宋体" w:hAnsi="宋体" w:cs="宋体"/>
                <w:kern w:val="0"/>
                <w:sz w:val="22"/>
              </w:rPr>
              <w:t>67</w:t>
            </w:r>
            <w:r w:rsidRPr="008F2C70">
              <w:rPr>
                <w:rFonts w:ascii="宋体" w:hAnsi="宋体" w:cs="宋体" w:hint="eastAsia"/>
                <w:kern w:val="0"/>
                <w:sz w:val="22"/>
              </w:rPr>
              <w:t>张）</w:t>
            </w:r>
          </w:p>
        </w:tc>
        <w:tc>
          <w:tcPr>
            <w:tcW w:w="5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F2C70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  <w:r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1040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  <w:r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827" w:type="dxa"/>
            <w:noWrap/>
            <w:vAlign w:val="center"/>
          </w:tcPr>
          <w:p w:rsidR="004B795D" w:rsidRPr="008F2C70" w:rsidRDefault="004B795D" w:rsidP="0053387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</w:tr>
      <w:tr w:rsidR="004B795D" w:rsidRPr="008F2C70" w:rsidTr="00F73812">
        <w:trPr>
          <w:trHeight w:val="638"/>
        </w:trPr>
        <w:tc>
          <w:tcPr>
            <w:tcW w:w="15870" w:type="dxa"/>
            <w:gridSpan w:val="15"/>
            <w:vAlign w:val="center"/>
          </w:tcPr>
          <w:p w:rsidR="004B795D" w:rsidRPr="00956092" w:rsidRDefault="004B795D" w:rsidP="007A65E8">
            <w:pPr>
              <w:widowControl/>
              <w:rPr>
                <w:rFonts w:ascii="宋体" w:cs="宋体"/>
                <w:b/>
                <w:kern w:val="0"/>
                <w:sz w:val="22"/>
              </w:rPr>
            </w:pPr>
            <w:r w:rsidRPr="00956092">
              <w:rPr>
                <w:rFonts w:ascii="宋体" w:hAnsi="宋体" w:cs="宋体" w:hint="eastAsia"/>
                <w:b/>
                <w:kern w:val="0"/>
                <w:sz w:val="24"/>
              </w:rPr>
              <w:t>合计总价：￥</w:t>
            </w:r>
            <w:r w:rsidRPr="00956092">
              <w:rPr>
                <w:rFonts w:ascii="宋体" w:hAnsi="宋体" w:cs="宋体"/>
                <w:b/>
                <w:kern w:val="0"/>
                <w:sz w:val="24"/>
              </w:rPr>
              <w:t>8</w:t>
            </w:r>
            <w:r>
              <w:rPr>
                <w:rFonts w:ascii="宋体" w:hAnsi="宋体" w:cs="宋体"/>
                <w:b/>
                <w:kern w:val="0"/>
                <w:sz w:val="24"/>
              </w:rPr>
              <w:t>5</w:t>
            </w:r>
            <w:r w:rsidRPr="00956092">
              <w:rPr>
                <w:rFonts w:ascii="宋体" w:cs="宋体"/>
                <w:b/>
                <w:kern w:val="0"/>
                <w:sz w:val="24"/>
              </w:rPr>
              <w:t>,</w:t>
            </w:r>
            <w:r>
              <w:rPr>
                <w:rFonts w:ascii="宋体" w:hAnsi="宋体" w:cs="宋体"/>
                <w:b/>
                <w:kern w:val="0"/>
                <w:sz w:val="24"/>
              </w:rPr>
              <w:t>980</w:t>
            </w:r>
            <w:r w:rsidRPr="00956092">
              <w:rPr>
                <w:rFonts w:ascii="宋体" w:cs="宋体"/>
                <w:b/>
                <w:kern w:val="0"/>
                <w:sz w:val="24"/>
              </w:rPr>
              <w:t>.00</w:t>
            </w:r>
            <w:r w:rsidRPr="00956092">
              <w:rPr>
                <w:rFonts w:ascii="宋体" w:hAnsi="宋体" w:cs="宋体" w:hint="eastAsia"/>
                <w:b/>
                <w:kern w:val="0"/>
                <w:sz w:val="24"/>
              </w:rPr>
              <w:t>（大写：人民币捌万柒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伍仟玖佰捌拾</w:t>
            </w:r>
            <w:r w:rsidRPr="00956092">
              <w:rPr>
                <w:rFonts w:ascii="宋体" w:hAnsi="宋体" w:cs="宋体" w:hint="eastAsia"/>
                <w:b/>
                <w:kern w:val="0"/>
                <w:sz w:val="24"/>
              </w:rPr>
              <w:t>元整）</w:t>
            </w:r>
          </w:p>
        </w:tc>
      </w:tr>
    </w:tbl>
    <w:p w:rsidR="004B795D" w:rsidRDefault="004B795D" w:rsidP="0066566A"/>
    <w:sectPr w:rsidR="004B795D" w:rsidSect="008F2C70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4C5"/>
    <w:rsid w:val="00044B75"/>
    <w:rsid w:val="000D427F"/>
    <w:rsid w:val="001B3FC8"/>
    <w:rsid w:val="001C1438"/>
    <w:rsid w:val="001E1644"/>
    <w:rsid w:val="001E1694"/>
    <w:rsid w:val="003C01CD"/>
    <w:rsid w:val="003C714E"/>
    <w:rsid w:val="00414052"/>
    <w:rsid w:val="004258A2"/>
    <w:rsid w:val="0046349E"/>
    <w:rsid w:val="00475F4A"/>
    <w:rsid w:val="0048113F"/>
    <w:rsid w:val="004B795D"/>
    <w:rsid w:val="0053387C"/>
    <w:rsid w:val="00555A92"/>
    <w:rsid w:val="0066566A"/>
    <w:rsid w:val="0072251C"/>
    <w:rsid w:val="00725E6C"/>
    <w:rsid w:val="007A65E8"/>
    <w:rsid w:val="008D083F"/>
    <w:rsid w:val="008F2C70"/>
    <w:rsid w:val="00906028"/>
    <w:rsid w:val="00946DF8"/>
    <w:rsid w:val="00956092"/>
    <w:rsid w:val="00982ACC"/>
    <w:rsid w:val="009934C5"/>
    <w:rsid w:val="009B1FA1"/>
    <w:rsid w:val="009F3EA4"/>
    <w:rsid w:val="00A150C9"/>
    <w:rsid w:val="00A52431"/>
    <w:rsid w:val="00A844F6"/>
    <w:rsid w:val="00B15716"/>
    <w:rsid w:val="00B43AB8"/>
    <w:rsid w:val="00B77391"/>
    <w:rsid w:val="00B925C3"/>
    <w:rsid w:val="00BB485F"/>
    <w:rsid w:val="00BB7C3B"/>
    <w:rsid w:val="00BE5582"/>
    <w:rsid w:val="00CE6ACB"/>
    <w:rsid w:val="00D77083"/>
    <w:rsid w:val="00D9531E"/>
    <w:rsid w:val="00E351F2"/>
    <w:rsid w:val="00ED6382"/>
    <w:rsid w:val="00EE4314"/>
    <w:rsid w:val="00F73812"/>
    <w:rsid w:val="00F8634E"/>
    <w:rsid w:val="00F91F26"/>
    <w:rsid w:val="00FA6A78"/>
    <w:rsid w:val="00FE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DF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844F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Heading3">
    <w:name w:val="heading 3"/>
    <w:basedOn w:val="Normal"/>
    <w:link w:val="Heading3Char"/>
    <w:uiPriority w:val="99"/>
    <w:qFormat/>
    <w:rsid w:val="00A844F6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4F6"/>
    <w:rPr>
      <w:b/>
      <w:kern w:val="44"/>
      <w:sz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44F6"/>
    <w:rPr>
      <w:rFonts w:ascii="宋体" w:eastAsia="宋体" w:hAnsi="宋体"/>
      <w:b/>
      <w:kern w:val="0"/>
      <w:sz w:val="27"/>
    </w:rPr>
  </w:style>
  <w:style w:type="table" w:styleId="TableGrid">
    <w:name w:val="Table Grid"/>
    <w:basedOn w:val="TableNormal"/>
    <w:uiPriority w:val="99"/>
    <w:rsid w:val="00A524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53387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366</Words>
  <Characters>2088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警务指挥与战术专业课程《运动生理学基础理论》</dc:title>
  <dc:subject/>
  <dc:creator>Administrator</dc:creator>
  <cp:keywords/>
  <dc:description/>
  <cp:lastModifiedBy>X</cp:lastModifiedBy>
  <cp:revision>4</cp:revision>
  <dcterms:created xsi:type="dcterms:W3CDTF">2018-11-28T02:53:00Z</dcterms:created>
  <dcterms:modified xsi:type="dcterms:W3CDTF">2018-11-29T01:07:00Z</dcterms:modified>
</cp:coreProperties>
</file>